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D8" w:rsidRPr="0044299E" w:rsidRDefault="00824DF8" w:rsidP="00E00FCC">
      <w:pPr>
        <w:jc w:val="center"/>
        <w:rPr>
          <w:rFonts w:ascii="Calibri" w:hAnsi="Calibri"/>
          <w:b/>
          <w:sz w:val="32"/>
          <w:szCs w:val="32"/>
        </w:rPr>
      </w:pPr>
      <w:r w:rsidRPr="00824DF8">
        <w:rPr>
          <w:rFonts w:ascii="Calibri" w:hAnsi="Calibri"/>
          <w:b/>
          <w:sz w:val="32"/>
          <w:szCs w:val="32"/>
        </w:rPr>
        <w:t>谷胱甘肽过氧化物酶</w:t>
      </w:r>
      <w:r w:rsidR="009405E8">
        <w:rPr>
          <w:rFonts w:ascii="Calibri" w:hAnsi="Calibri"/>
          <w:b/>
          <w:sz w:val="32"/>
          <w:szCs w:val="32"/>
        </w:rPr>
        <w:t>(</w:t>
      </w:r>
      <w:r>
        <w:rPr>
          <w:rFonts w:ascii="Calibri" w:hAnsi="Calibri" w:hint="eastAsia"/>
          <w:b/>
          <w:sz w:val="32"/>
          <w:szCs w:val="32"/>
        </w:rPr>
        <w:t>GSH-PX</w:t>
      </w:r>
      <w:r w:rsidR="007C1533" w:rsidRPr="007C1533">
        <w:rPr>
          <w:rFonts w:ascii="Calibri" w:hAnsi="Calibri"/>
          <w:b/>
          <w:sz w:val="32"/>
          <w:szCs w:val="32"/>
        </w:rPr>
        <w:t>)</w:t>
      </w:r>
      <w:r w:rsidR="00E00FCC">
        <w:rPr>
          <w:rFonts w:ascii="Calibri" w:hAnsi="Calibri" w:hint="eastAsia"/>
          <w:b/>
          <w:sz w:val="32"/>
          <w:szCs w:val="32"/>
        </w:rPr>
        <w:t>测定含量试剂盒</w:t>
      </w:r>
      <w:r w:rsidR="00413BE1">
        <w:rPr>
          <w:rFonts w:ascii="Calibri" w:hAnsi="Calibri" w:hint="eastAsia"/>
          <w:b/>
          <w:sz w:val="32"/>
          <w:szCs w:val="32"/>
        </w:rPr>
        <w:t>说明书</w:t>
      </w:r>
      <w:r w:rsidR="0044299E" w:rsidRPr="0075551D">
        <w:rPr>
          <w:rFonts w:ascii="Calibri" w:hAnsi="Calibri" w:hint="eastAsia"/>
          <w:b/>
          <w:sz w:val="24"/>
          <w:szCs w:val="24"/>
        </w:rPr>
        <w:t>（</w:t>
      </w:r>
      <w:r w:rsidR="0044299E" w:rsidRPr="00413BE1">
        <w:rPr>
          <w:rFonts w:ascii="Calibri" w:hAnsi="Calibri" w:hint="eastAsia"/>
          <w:b/>
          <w:sz w:val="16"/>
          <w:szCs w:val="16"/>
        </w:rPr>
        <w:t>货号：</w:t>
      </w:r>
      <w:r w:rsidRPr="00413BE1">
        <w:rPr>
          <w:rFonts w:ascii="Calibri" w:hAnsi="Calibri" w:hint="eastAsia"/>
          <w:b/>
          <w:sz w:val="16"/>
          <w:szCs w:val="16"/>
        </w:rPr>
        <w:t>PYB2052</w:t>
      </w:r>
      <w:r w:rsidR="00E00FCC" w:rsidRPr="00413BE1">
        <w:rPr>
          <w:rFonts w:ascii="Calibri" w:hAnsi="Calibri" w:hint="eastAsia"/>
          <w:b/>
          <w:sz w:val="16"/>
          <w:szCs w:val="16"/>
        </w:rPr>
        <w:t>，规格：</w:t>
      </w:r>
      <w:r w:rsidR="00E00FCC" w:rsidRPr="00413BE1">
        <w:rPr>
          <w:rFonts w:ascii="Calibri" w:hAnsi="Calibri" w:hint="eastAsia"/>
          <w:b/>
          <w:sz w:val="16"/>
          <w:szCs w:val="16"/>
        </w:rPr>
        <w:t>96T</w:t>
      </w:r>
      <w:r w:rsidR="0044299E" w:rsidRPr="0075551D">
        <w:rPr>
          <w:rFonts w:ascii="Calibri" w:hAnsi="Calibri" w:hint="eastAsia"/>
          <w:b/>
          <w:sz w:val="24"/>
          <w:szCs w:val="24"/>
        </w:rPr>
        <w:t>）</w:t>
      </w:r>
    </w:p>
    <w:p w:rsidR="00B3483A" w:rsidRDefault="008F763E" w:rsidP="00B3483A">
      <w:pPr>
        <w:pStyle w:val="a3"/>
        <w:numPr>
          <w:ilvl w:val="0"/>
          <w:numId w:val="9"/>
        </w:numPr>
        <w:ind w:firstLineChars="0"/>
        <w:rPr>
          <w:rFonts w:ascii="Tahoma" w:hAnsi="Tahoma" w:cs="Tahoma"/>
          <w:b/>
          <w:sz w:val="28"/>
          <w:szCs w:val="28"/>
        </w:rPr>
      </w:pPr>
      <w:r w:rsidRPr="0044299E">
        <w:rPr>
          <w:rFonts w:ascii="Tahoma" w:hAnsi="Tahoma" w:cs="Tahoma" w:hint="eastAsia"/>
          <w:b/>
          <w:sz w:val="24"/>
          <w:szCs w:val="24"/>
        </w:rPr>
        <w:t>实验原理</w:t>
      </w:r>
      <w:r>
        <w:rPr>
          <w:rFonts w:ascii="Tahoma" w:hAnsi="Tahoma" w:cs="Tahoma" w:hint="eastAsia"/>
          <w:b/>
          <w:sz w:val="28"/>
          <w:szCs w:val="28"/>
        </w:rPr>
        <w:t>：</w:t>
      </w:r>
    </w:p>
    <w:p w:rsidR="00824DF8" w:rsidRPr="00824DF8" w:rsidRDefault="00282AE4" w:rsidP="007B05DD">
      <w:pPr>
        <w:widowControl/>
        <w:ind w:leftChars="68" w:left="143" w:firstLineChars="200" w:firstLine="360"/>
        <w:jc w:val="left"/>
        <w:rPr>
          <w:rFonts w:ascii="宋体" w:hAnsi="宋体" w:cs="宋体"/>
          <w:color w:val="000000"/>
          <w:kern w:val="0"/>
          <w:sz w:val="18"/>
          <w:szCs w:val="18"/>
        </w:rPr>
      </w:pPr>
      <w:r>
        <w:rPr>
          <w:rFonts w:ascii="宋体" w:hAnsi="宋体" w:cs="宋体"/>
          <w:noProof/>
          <w:color w:val="000000"/>
          <w:kern w:val="0"/>
          <w:sz w:val="18"/>
          <w:szCs w:val="18"/>
        </w:rPr>
        <w:pict>
          <v:shapetype id="_x0000_t202" coordsize="21600,21600" o:spt="202" path="m,l,21600r21600,l21600,xe">
            <v:stroke joinstyle="miter"/>
            <v:path gradientshapeok="t" o:connecttype="rect"/>
          </v:shapetype>
          <v:shape id="_x0000_s1027" type="#_x0000_t202" style="position:absolute;left:0;text-align:left;margin-left:67.5pt;margin-top:42.85pt;width:57pt;height:30.95pt;z-index:251675648" filled="f" stroked="f">
            <v:textbox>
              <w:txbxContent>
                <w:p w:rsidR="004515DF" w:rsidRPr="004515DF" w:rsidRDefault="004515DF">
                  <w:pPr>
                    <w:rPr>
                      <w:sz w:val="13"/>
                      <w:szCs w:val="15"/>
                    </w:rPr>
                  </w:pPr>
                  <w:r w:rsidRPr="004515DF">
                    <w:rPr>
                      <w:rFonts w:hint="eastAsia"/>
                      <w:sz w:val="16"/>
                      <w:szCs w:val="18"/>
                    </w:rPr>
                    <w:t>GSH-PX</w:t>
                  </w:r>
                </w:p>
              </w:txbxContent>
            </v:textbox>
          </v:shape>
        </w:pict>
      </w:r>
      <w:r>
        <w:rPr>
          <w:rFonts w:ascii="宋体" w:hAnsi="宋体" w:cs="宋体"/>
          <w:noProof/>
          <w:color w:val="000000"/>
          <w:kern w:val="0"/>
          <w:sz w:val="18"/>
          <w:szCs w:val="18"/>
        </w:rPr>
        <w:pict>
          <v:shapetype id="_x0000_t32" coordsize="21600,21600" o:spt="32" o:oned="t" path="m,l21600,21600e" filled="f">
            <v:path arrowok="t" fillok="f" o:connecttype="none"/>
            <o:lock v:ext="edit" shapetype="t"/>
          </v:shapetype>
          <v:shape id="_x0000_s1026" type="#_x0000_t32" style="position:absolute;left:0;text-align:left;margin-left:67.5pt;margin-top:62.7pt;width:68.9pt;height:.45pt;z-index:251674624" o:connectortype="straight">
            <v:stroke endarrow="block"/>
          </v:shape>
        </w:pict>
      </w:r>
      <w:r w:rsidR="00824DF8" w:rsidRPr="00824DF8">
        <w:rPr>
          <w:rFonts w:ascii="宋体" w:hAnsi="宋体" w:cs="宋体"/>
          <w:color w:val="000000"/>
          <w:kern w:val="0"/>
          <w:sz w:val="18"/>
          <w:szCs w:val="18"/>
        </w:rPr>
        <w:t>谷胱甘肽过氧化物酶（</w:t>
      </w:r>
      <w:r w:rsidR="00824DF8" w:rsidRPr="00824DF8">
        <w:rPr>
          <w:color w:val="000000"/>
          <w:kern w:val="0"/>
          <w:sz w:val="18"/>
          <w:szCs w:val="18"/>
        </w:rPr>
        <w:t>GSH-PX</w:t>
      </w:r>
      <w:r w:rsidR="00824DF8" w:rsidRPr="00824DF8">
        <w:rPr>
          <w:rFonts w:ascii="宋体" w:hAnsi="宋体" w:cs="宋体"/>
          <w:color w:val="000000"/>
          <w:kern w:val="0"/>
          <w:sz w:val="18"/>
          <w:szCs w:val="18"/>
        </w:rPr>
        <w:t>）可以促进过氧化氢（</w:t>
      </w:r>
      <w:r w:rsidR="00824DF8" w:rsidRPr="00824DF8">
        <w:rPr>
          <w:color w:val="000000"/>
          <w:kern w:val="0"/>
          <w:sz w:val="18"/>
          <w:szCs w:val="18"/>
        </w:rPr>
        <w:t>H</w:t>
      </w:r>
      <w:r w:rsidR="00824DF8" w:rsidRPr="00824DF8">
        <w:rPr>
          <w:color w:val="000000"/>
          <w:kern w:val="0"/>
          <w:sz w:val="18"/>
          <w:szCs w:val="18"/>
          <w:vertAlign w:val="subscript"/>
        </w:rPr>
        <w:t>2</w:t>
      </w:r>
      <w:r w:rsidR="00824DF8" w:rsidRPr="00824DF8">
        <w:rPr>
          <w:color w:val="000000"/>
          <w:kern w:val="0"/>
          <w:sz w:val="18"/>
          <w:szCs w:val="18"/>
        </w:rPr>
        <w:t>O</w:t>
      </w:r>
      <w:r w:rsidR="00824DF8" w:rsidRPr="00824DF8">
        <w:rPr>
          <w:color w:val="000000"/>
          <w:kern w:val="0"/>
          <w:sz w:val="18"/>
          <w:szCs w:val="18"/>
          <w:vertAlign w:val="subscript"/>
        </w:rPr>
        <w:t>2</w:t>
      </w:r>
      <w:r w:rsidR="00824DF8" w:rsidRPr="00824DF8">
        <w:rPr>
          <w:rFonts w:ascii="宋体" w:hAnsi="宋体" w:cs="宋体"/>
          <w:color w:val="000000"/>
          <w:kern w:val="0"/>
          <w:sz w:val="18"/>
          <w:szCs w:val="18"/>
        </w:rPr>
        <w:t>）与还原型谷胱甘肽（</w:t>
      </w:r>
      <w:r w:rsidR="00824DF8" w:rsidRPr="00824DF8">
        <w:rPr>
          <w:color w:val="000000"/>
          <w:kern w:val="0"/>
          <w:sz w:val="18"/>
          <w:szCs w:val="18"/>
        </w:rPr>
        <w:t>GSH</w:t>
      </w:r>
      <w:r w:rsidR="00824DF8" w:rsidRPr="00824DF8">
        <w:rPr>
          <w:rFonts w:ascii="宋体" w:hAnsi="宋体" w:cs="宋体"/>
          <w:color w:val="000000"/>
          <w:kern w:val="0"/>
          <w:sz w:val="18"/>
          <w:szCs w:val="18"/>
        </w:rPr>
        <w:t>）反应生成</w:t>
      </w:r>
      <w:r w:rsidR="00824DF8" w:rsidRPr="00824DF8">
        <w:rPr>
          <w:color w:val="000000"/>
          <w:kern w:val="0"/>
          <w:sz w:val="18"/>
          <w:szCs w:val="18"/>
        </w:rPr>
        <w:t>H</w:t>
      </w:r>
      <w:r w:rsidR="00824DF8" w:rsidRPr="00824DF8">
        <w:rPr>
          <w:color w:val="000000"/>
          <w:kern w:val="0"/>
          <w:sz w:val="12"/>
        </w:rPr>
        <w:t>2</w:t>
      </w:r>
      <w:r w:rsidR="00824DF8" w:rsidRPr="00824DF8">
        <w:rPr>
          <w:color w:val="000000"/>
          <w:kern w:val="0"/>
          <w:sz w:val="18"/>
          <w:szCs w:val="18"/>
        </w:rPr>
        <w:t>O</w:t>
      </w:r>
      <w:r w:rsidR="00824DF8" w:rsidRPr="00824DF8">
        <w:rPr>
          <w:rFonts w:ascii="宋体" w:hAnsi="宋体" w:cs="宋体"/>
          <w:color w:val="000000"/>
          <w:kern w:val="0"/>
          <w:sz w:val="18"/>
          <w:szCs w:val="18"/>
        </w:rPr>
        <w:t>及氧化型谷胱甘肽（</w:t>
      </w:r>
      <w:r w:rsidR="00824DF8" w:rsidRPr="00824DF8">
        <w:rPr>
          <w:color w:val="000000"/>
          <w:kern w:val="0"/>
          <w:sz w:val="18"/>
          <w:szCs w:val="18"/>
        </w:rPr>
        <w:t>GSSG</w:t>
      </w:r>
      <w:r w:rsidR="00824DF8" w:rsidRPr="00824DF8">
        <w:rPr>
          <w:rFonts w:ascii="宋体" w:hAnsi="宋体" w:cs="宋体"/>
          <w:color w:val="000000"/>
          <w:kern w:val="0"/>
          <w:sz w:val="18"/>
          <w:szCs w:val="18"/>
        </w:rPr>
        <w:t>），谷胱甘肽过氧化物酶的活力可用其酶促反应的速度来表示，测定此酶促反应中还原型谷胱甘肽的消耗，则可求出酶的活力。反应方程式为：</w:t>
      </w:r>
      <w:r w:rsidR="004515DF">
        <w:rPr>
          <w:rFonts w:ascii="宋体" w:hAnsi="宋体" w:cs="宋体" w:hint="eastAsia"/>
          <w:color w:val="000000"/>
          <w:kern w:val="0"/>
          <w:sz w:val="18"/>
          <w:szCs w:val="18"/>
        </w:rPr>
        <w:t>H</w:t>
      </w:r>
      <w:r w:rsidR="004515DF" w:rsidRPr="004515DF">
        <w:rPr>
          <w:rFonts w:ascii="宋体" w:hAnsi="宋体" w:cs="宋体" w:hint="eastAsia"/>
          <w:color w:val="000000"/>
          <w:kern w:val="0"/>
          <w:sz w:val="18"/>
          <w:szCs w:val="18"/>
          <w:vertAlign w:val="subscript"/>
        </w:rPr>
        <w:t>2</w:t>
      </w:r>
      <w:r w:rsidR="004515DF">
        <w:rPr>
          <w:rFonts w:ascii="宋体" w:hAnsi="宋体" w:cs="宋体" w:hint="eastAsia"/>
          <w:color w:val="000000"/>
          <w:kern w:val="0"/>
          <w:sz w:val="18"/>
          <w:szCs w:val="18"/>
        </w:rPr>
        <w:t>O</w:t>
      </w:r>
      <w:r w:rsidR="004515DF" w:rsidRPr="004515DF">
        <w:rPr>
          <w:rFonts w:ascii="宋体" w:hAnsi="宋体" w:cs="宋体" w:hint="eastAsia"/>
          <w:color w:val="000000"/>
          <w:kern w:val="0"/>
          <w:sz w:val="18"/>
          <w:szCs w:val="18"/>
          <w:vertAlign w:val="subscript"/>
        </w:rPr>
        <w:t>2</w:t>
      </w:r>
      <w:r w:rsidR="004515DF">
        <w:rPr>
          <w:rFonts w:ascii="宋体" w:hAnsi="宋体" w:cs="宋体" w:hint="eastAsia"/>
          <w:color w:val="000000"/>
          <w:kern w:val="0"/>
          <w:sz w:val="18"/>
          <w:szCs w:val="18"/>
        </w:rPr>
        <w:t>+2GSH                 2H</w:t>
      </w:r>
      <w:r w:rsidR="004515DF" w:rsidRPr="004515DF">
        <w:rPr>
          <w:rFonts w:ascii="宋体" w:hAnsi="宋体" w:cs="宋体" w:hint="eastAsia"/>
          <w:color w:val="000000"/>
          <w:kern w:val="0"/>
          <w:sz w:val="18"/>
          <w:szCs w:val="18"/>
          <w:vertAlign w:val="subscript"/>
        </w:rPr>
        <w:t>2</w:t>
      </w:r>
      <w:r w:rsidR="004515DF">
        <w:rPr>
          <w:rFonts w:ascii="宋体" w:hAnsi="宋体" w:cs="宋体" w:hint="eastAsia"/>
          <w:color w:val="000000"/>
          <w:kern w:val="0"/>
          <w:sz w:val="18"/>
          <w:szCs w:val="18"/>
        </w:rPr>
        <w:t>O+GSSG</w:t>
      </w:r>
    </w:p>
    <w:p w:rsidR="0035708C" w:rsidRDefault="00824DF8" w:rsidP="0035708C">
      <w:pPr>
        <w:rPr>
          <w:color w:val="000000"/>
          <w:kern w:val="0"/>
          <w:sz w:val="18"/>
          <w:szCs w:val="18"/>
        </w:rPr>
      </w:pPr>
      <w:r w:rsidRPr="00824DF8">
        <w:rPr>
          <w:color w:val="000000"/>
          <w:kern w:val="0"/>
          <w:sz w:val="18"/>
          <w:szCs w:val="18"/>
        </w:rPr>
        <w:t>GSH-PX</w:t>
      </w:r>
      <w:r w:rsidRPr="00824DF8">
        <w:rPr>
          <w:rFonts w:ascii="宋体" w:hAnsi="宋体" w:cs="宋体"/>
          <w:color w:val="000000"/>
          <w:kern w:val="0"/>
          <w:sz w:val="18"/>
          <w:szCs w:val="18"/>
        </w:rPr>
        <w:t>的活力以催化</w:t>
      </w:r>
      <w:r w:rsidRPr="00824DF8">
        <w:rPr>
          <w:color w:val="000000"/>
          <w:kern w:val="0"/>
          <w:sz w:val="18"/>
          <w:szCs w:val="18"/>
        </w:rPr>
        <w:t>GSH</w:t>
      </w:r>
      <w:r w:rsidRPr="00824DF8">
        <w:rPr>
          <w:rFonts w:ascii="宋体" w:hAnsi="宋体" w:cs="宋体"/>
          <w:color w:val="000000"/>
          <w:kern w:val="0"/>
          <w:sz w:val="18"/>
          <w:szCs w:val="18"/>
        </w:rPr>
        <w:t>的反应速度来表示，由于这二个底物在没有酶的条件下，也能进行氧化还原反应（称非酶促反应），所以最后计算此酶活力时必须扣除非酶促反应所引起的</w:t>
      </w:r>
      <w:r w:rsidRPr="00824DF8">
        <w:rPr>
          <w:color w:val="000000"/>
          <w:kern w:val="0"/>
          <w:sz w:val="18"/>
          <w:szCs w:val="18"/>
        </w:rPr>
        <w:t>GSH</w:t>
      </w:r>
      <w:r w:rsidRPr="00824DF8">
        <w:rPr>
          <w:rFonts w:ascii="宋体" w:hAnsi="宋体" w:cs="宋体"/>
          <w:color w:val="000000"/>
          <w:kern w:val="0"/>
          <w:sz w:val="18"/>
          <w:szCs w:val="18"/>
        </w:rPr>
        <w:t>减少的部分。</w:t>
      </w:r>
    </w:p>
    <w:p w:rsidR="00E440CF" w:rsidRPr="0035708C" w:rsidRDefault="0035708C" w:rsidP="0035708C">
      <w:pPr>
        <w:rPr>
          <w:rFonts w:ascii="Tahoma" w:hAnsi="Tahoma" w:cs="Tahoma"/>
          <w:b/>
          <w:sz w:val="24"/>
          <w:szCs w:val="24"/>
        </w:rPr>
      </w:pPr>
      <w:r w:rsidRPr="0035708C">
        <w:rPr>
          <w:rFonts w:ascii="Tahoma" w:hAnsi="Tahoma" w:cs="Tahoma" w:hint="eastAsia"/>
          <w:b/>
          <w:sz w:val="24"/>
          <w:szCs w:val="24"/>
        </w:rPr>
        <w:t>二、</w:t>
      </w:r>
      <w:r w:rsidR="00AA3C8F">
        <w:rPr>
          <w:rFonts w:ascii="Tahoma" w:hAnsi="Tahoma" w:cs="Tahoma" w:hint="eastAsia"/>
          <w:b/>
          <w:sz w:val="24"/>
          <w:szCs w:val="24"/>
        </w:rPr>
        <w:t>试剂组份</w:t>
      </w:r>
      <w:r w:rsidR="0044299E" w:rsidRPr="0035708C">
        <w:rPr>
          <w:rFonts w:ascii="Tahoma" w:hAnsi="Tahoma" w:cs="Tahoma"/>
          <w:b/>
          <w:sz w:val="24"/>
          <w:szCs w:val="24"/>
        </w:rPr>
        <w:t>：</w:t>
      </w:r>
    </w:p>
    <w:tbl>
      <w:tblPr>
        <w:tblStyle w:val="a7"/>
        <w:tblpPr w:leftFromText="180" w:rightFromText="180" w:vertAnchor="text" w:horzAnchor="margin" w:tblpY="237"/>
        <w:tblW w:w="9180" w:type="dxa"/>
        <w:tblLook w:val="04A0"/>
      </w:tblPr>
      <w:tblGrid>
        <w:gridCol w:w="1351"/>
        <w:gridCol w:w="1451"/>
        <w:gridCol w:w="2976"/>
        <w:gridCol w:w="142"/>
        <w:gridCol w:w="2126"/>
        <w:gridCol w:w="1134"/>
      </w:tblGrid>
      <w:tr w:rsidR="0035708C" w:rsidRPr="0035708C" w:rsidTr="00EF619A">
        <w:trPr>
          <w:trHeight w:val="280"/>
        </w:trPr>
        <w:tc>
          <w:tcPr>
            <w:tcW w:w="1351" w:type="dxa"/>
            <w:vAlign w:val="center"/>
          </w:tcPr>
          <w:p w:rsidR="0035708C" w:rsidRPr="0035708C" w:rsidRDefault="0035708C" w:rsidP="00C841E6">
            <w:pPr>
              <w:pStyle w:val="a3"/>
              <w:ind w:firstLineChars="0" w:firstLine="0"/>
              <w:jc w:val="center"/>
              <w:rPr>
                <w:rFonts w:ascii="Tahoma" w:hAnsi="Tahoma" w:cs="Tahoma"/>
                <w:b/>
                <w:sz w:val="15"/>
                <w:szCs w:val="15"/>
              </w:rPr>
            </w:pPr>
            <w:r w:rsidRPr="0035708C">
              <w:rPr>
                <w:rFonts w:ascii="宋体" w:hAnsi="宋体" w:cs="宋体" w:hint="eastAsia"/>
                <w:color w:val="000000"/>
                <w:kern w:val="0"/>
                <w:sz w:val="15"/>
                <w:szCs w:val="15"/>
              </w:rPr>
              <w:t>试剂编号</w:t>
            </w:r>
          </w:p>
        </w:tc>
        <w:tc>
          <w:tcPr>
            <w:tcW w:w="1451" w:type="dxa"/>
            <w:vAlign w:val="center"/>
          </w:tcPr>
          <w:p w:rsidR="0035708C" w:rsidRPr="0035708C" w:rsidRDefault="0035708C" w:rsidP="00C841E6">
            <w:pPr>
              <w:pStyle w:val="a3"/>
              <w:ind w:firstLineChars="0" w:firstLine="0"/>
              <w:jc w:val="center"/>
              <w:rPr>
                <w:rFonts w:ascii="Tahoma" w:hAnsi="Tahoma" w:cs="Tahoma"/>
                <w:b/>
                <w:sz w:val="15"/>
                <w:szCs w:val="15"/>
              </w:rPr>
            </w:pPr>
            <w:r w:rsidRPr="0035708C">
              <w:rPr>
                <w:rFonts w:ascii="宋体" w:hAnsi="宋体" w:cs="宋体" w:hint="eastAsia"/>
                <w:color w:val="000000"/>
                <w:kern w:val="0"/>
                <w:sz w:val="15"/>
                <w:szCs w:val="15"/>
              </w:rPr>
              <w:t>名称</w:t>
            </w:r>
          </w:p>
        </w:tc>
        <w:tc>
          <w:tcPr>
            <w:tcW w:w="2976" w:type="dxa"/>
            <w:vAlign w:val="center"/>
          </w:tcPr>
          <w:p w:rsidR="0035708C" w:rsidRPr="0035708C" w:rsidRDefault="0035708C" w:rsidP="00C841E6">
            <w:pPr>
              <w:pStyle w:val="a3"/>
              <w:ind w:firstLineChars="0" w:firstLine="0"/>
              <w:jc w:val="center"/>
              <w:rPr>
                <w:rFonts w:ascii="Tahoma" w:hAnsi="Tahoma" w:cs="Tahoma"/>
                <w:b/>
                <w:sz w:val="15"/>
                <w:szCs w:val="15"/>
              </w:rPr>
            </w:pPr>
            <w:r w:rsidRPr="0035708C">
              <w:rPr>
                <w:rFonts w:ascii="宋体" w:hAnsi="宋体" w:cs="宋体" w:hint="eastAsia"/>
                <w:color w:val="000000"/>
                <w:kern w:val="0"/>
                <w:sz w:val="15"/>
                <w:szCs w:val="15"/>
              </w:rPr>
              <w:t>50管/24样</w:t>
            </w:r>
          </w:p>
        </w:tc>
        <w:tc>
          <w:tcPr>
            <w:tcW w:w="2268" w:type="dxa"/>
            <w:gridSpan w:val="2"/>
            <w:vAlign w:val="center"/>
          </w:tcPr>
          <w:p w:rsidR="0035708C" w:rsidRPr="0035708C" w:rsidRDefault="0035708C" w:rsidP="00C841E6">
            <w:pPr>
              <w:widowControl/>
              <w:ind w:left="142"/>
              <w:jc w:val="center"/>
              <w:rPr>
                <w:rFonts w:ascii="宋体" w:hAnsi="宋体" w:cs="宋体"/>
                <w:color w:val="000000"/>
                <w:kern w:val="0"/>
                <w:sz w:val="15"/>
                <w:szCs w:val="15"/>
              </w:rPr>
            </w:pPr>
            <w:r w:rsidRPr="0035708C">
              <w:rPr>
                <w:rFonts w:ascii="宋体" w:hAnsi="宋体" w:cs="宋体" w:hint="eastAsia"/>
                <w:color w:val="000000"/>
                <w:kern w:val="0"/>
                <w:sz w:val="15"/>
                <w:szCs w:val="15"/>
              </w:rPr>
              <w:t>100管/48样</w:t>
            </w:r>
          </w:p>
        </w:tc>
        <w:tc>
          <w:tcPr>
            <w:tcW w:w="1134" w:type="dxa"/>
            <w:vAlign w:val="center"/>
          </w:tcPr>
          <w:p w:rsidR="0035708C" w:rsidRPr="0035708C" w:rsidRDefault="0035708C" w:rsidP="00C841E6">
            <w:pPr>
              <w:widowControl/>
              <w:ind w:left="142"/>
              <w:jc w:val="center"/>
              <w:rPr>
                <w:rFonts w:ascii="Tahoma" w:hAnsi="Tahoma" w:cs="Tahoma"/>
                <w:b/>
                <w:sz w:val="15"/>
                <w:szCs w:val="15"/>
              </w:rPr>
            </w:pPr>
            <w:r w:rsidRPr="0035708C">
              <w:rPr>
                <w:rFonts w:ascii="宋体" w:hAnsi="宋体" w:cs="宋体" w:hint="eastAsia"/>
                <w:color w:val="000000"/>
                <w:kern w:val="0"/>
                <w:sz w:val="15"/>
                <w:szCs w:val="15"/>
              </w:rPr>
              <w:t>保存</w:t>
            </w:r>
          </w:p>
        </w:tc>
      </w:tr>
      <w:tr w:rsidR="0035708C" w:rsidRPr="0035708C" w:rsidTr="00EF619A">
        <w:trPr>
          <w:trHeight w:val="423"/>
        </w:trPr>
        <w:tc>
          <w:tcPr>
            <w:tcW w:w="13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试剂一</w:t>
            </w: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底物贮备液</w:t>
            </w:r>
          </w:p>
        </w:tc>
        <w:tc>
          <w:tcPr>
            <w:tcW w:w="297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1mL×1</w:t>
            </w:r>
            <w:r w:rsidRPr="0035708C">
              <w:rPr>
                <w:rStyle w:val="fontstyle21"/>
                <w:sz w:val="15"/>
                <w:szCs w:val="15"/>
              </w:rPr>
              <w:t>瓶</w:t>
            </w:r>
          </w:p>
        </w:tc>
        <w:tc>
          <w:tcPr>
            <w:tcW w:w="226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2mL×1</w:t>
            </w:r>
            <w:r w:rsidRPr="0035708C">
              <w:rPr>
                <w:rStyle w:val="fontstyle21"/>
                <w:sz w:val="15"/>
                <w:szCs w:val="15"/>
              </w:rPr>
              <w:t>瓶</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tc>
      </w:tr>
      <w:tr w:rsidR="0035708C" w:rsidRPr="0035708C" w:rsidTr="00C841E6">
        <w:trPr>
          <w:trHeight w:val="280"/>
        </w:trPr>
        <w:tc>
          <w:tcPr>
            <w:tcW w:w="9180" w:type="dxa"/>
            <w:gridSpan w:val="6"/>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试剂一应用液的配制：用时取</w:t>
            </w:r>
            <w:r w:rsidRPr="0035708C">
              <w:rPr>
                <w:rStyle w:val="fontstyle21"/>
                <w:sz w:val="15"/>
                <w:szCs w:val="15"/>
              </w:rPr>
              <w:t>0.1mL</w:t>
            </w:r>
            <w:r w:rsidRPr="0035708C">
              <w:rPr>
                <w:rStyle w:val="fontstyle01"/>
                <w:rFonts w:hint="default"/>
                <w:sz w:val="15"/>
                <w:szCs w:val="15"/>
              </w:rPr>
              <w:t>加蒸馏水至</w:t>
            </w:r>
            <w:r w:rsidRPr="0035708C">
              <w:rPr>
                <w:rStyle w:val="fontstyle21"/>
                <w:sz w:val="15"/>
                <w:szCs w:val="15"/>
              </w:rPr>
              <w:t>10mL</w:t>
            </w:r>
            <w:r w:rsidRPr="0035708C">
              <w:rPr>
                <w:rStyle w:val="fontstyle01"/>
                <w:rFonts w:hint="default"/>
                <w:sz w:val="15"/>
                <w:szCs w:val="15"/>
              </w:rPr>
              <w:t>，也就等于是</w:t>
            </w:r>
            <w:r w:rsidRPr="0035708C">
              <w:rPr>
                <w:rStyle w:val="fontstyle21"/>
                <w:sz w:val="15"/>
                <w:szCs w:val="15"/>
              </w:rPr>
              <w:t>100</w:t>
            </w:r>
            <w:r w:rsidRPr="0035708C">
              <w:rPr>
                <w:rStyle w:val="fontstyle01"/>
                <w:rFonts w:hint="default"/>
                <w:sz w:val="15"/>
                <w:szCs w:val="15"/>
              </w:rPr>
              <w:t>倍稀释配成应用液，现用现配，也可按比例配制需多少配多少。</w:t>
            </w:r>
          </w:p>
        </w:tc>
      </w:tr>
      <w:tr w:rsidR="0035708C" w:rsidRPr="0035708C" w:rsidTr="00EF619A">
        <w:trPr>
          <w:trHeight w:val="136"/>
        </w:trPr>
        <w:tc>
          <w:tcPr>
            <w:tcW w:w="1351" w:type="dxa"/>
            <w:vMerge w:val="restart"/>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试剂二</w:t>
            </w: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甲粉</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w:t>
            </w:r>
            <w:r w:rsidRPr="0035708C">
              <w:rPr>
                <w:rStyle w:val="fontstyle21"/>
                <w:sz w:val="15"/>
                <w:szCs w:val="15"/>
              </w:rPr>
              <w:t>瓶</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w:t>
            </w:r>
            <w:r w:rsidRPr="0035708C">
              <w:rPr>
                <w:rStyle w:val="fontstyle21"/>
                <w:sz w:val="15"/>
                <w:szCs w:val="15"/>
              </w:rPr>
              <w:t>瓶</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tc>
      </w:tr>
      <w:tr w:rsidR="0035708C" w:rsidRPr="0035708C" w:rsidTr="00EF619A">
        <w:trPr>
          <w:trHeight w:val="44"/>
        </w:trPr>
        <w:tc>
          <w:tcPr>
            <w:tcW w:w="1351" w:type="dxa"/>
            <w:vMerge/>
            <w:vAlign w:val="center"/>
          </w:tcPr>
          <w:p w:rsidR="0035708C" w:rsidRPr="0035708C" w:rsidRDefault="0035708C" w:rsidP="00C841E6">
            <w:pPr>
              <w:pStyle w:val="a3"/>
              <w:ind w:firstLineChars="0" w:firstLine="0"/>
              <w:jc w:val="center"/>
              <w:rPr>
                <w:rFonts w:ascii="Tahoma" w:hAnsi="Tahoma" w:cs="Tahoma"/>
                <w:b/>
                <w:sz w:val="15"/>
                <w:szCs w:val="15"/>
              </w:rPr>
            </w:pP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乙液</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25mL×1</w:t>
            </w:r>
            <w:r w:rsidRPr="0035708C">
              <w:rPr>
                <w:rStyle w:val="fontstyle21"/>
                <w:sz w:val="15"/>
                <w:szCs w:val="15"/>
              </w:rPr>
              <w:t>瓶</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50mL×1</w:t>
            </w:r>
            <w:r w:rsidRPr="0035708C">
              <w:rPr>
                <w:rStyle w:val="fontstyle21"/>
                <w:sz w:val="15"/>
                <w:szCs w:val="15"/>
              </w:rPr>
              <w:t>瓶</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tc>
      </w:tr>
      <w:tr w:rsidR="0035708C" w:rsidRPr="0035708C" w:rsidTr="00EF619A">
        <w:trPr>
          <w:trHeight w:val="44"/>
        </w:trPr>
        <w:tc>
          <w:tcPr>
            <w:tcW w:w="1351" w:type="dxa"/>
            <w:vMerge/>
            <w:vAlign w:val="center"/>
          </w:tcPr>
          <w:p w:rsidR="0035708C" w:rsidRPr="0035708C" w:rsidRDefault="0035708C" w:rsidP="00C841E6">
            <w:pPr>
              <w:pStyle w:val="a3"/>
              <w:ind w:firstLineChars="0" w:firstLine="0"/>
              <w:jc w:val="center"/>
              <w:rPr>
                <w:rFonts w:ascii="Tahoma" w:hAnsi="Tahoma" w:cs="Tahoma"/>
                <w:b/>
                <w:sz w:val="15"/>
                <w:szCs w:val="15"/>
              </w:rPr>
            </w:pP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应用液配制</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每瓶甲粉加蒸馏水</w:t>
            </w:r>
            <w:r w:rsidRPr="0035708C">
              <w:rPr>
                <w:rStyle w:val="fontstyle21"/>
                <w:sz w:val="15"/>
                <w:szCs w:val="15"/>
              </w:rPr>
              <w:t>85mL(</w:t>
            </w:r>
            <w:r w:rsidRPr="0035708C">
              <w:rPr>
                <w:rStyle w:val="fontstyle01"/>
                <w:rFonts w:hint="default"/>
                <w:sz w:val="15"/>
                <w:szCs w:val="15"/>
              </w:rPr>
              <w:t>可多加</w:t>
            </w:r>
            <w:r w:rsidRPr="0035708C">
              <w:rPr>
                <w:rStyle w:val="fontstyle21"/>
                <w:sz w:val="15"/>
                <w:szCs w:val="15"/>
              </w:rPr>
              <w:t>3mL),</w:t>
            </w:r>
            <w:r w:rsidRPr="0035708C">
              <w:rPr>
                <w:rStyle w:val="fontstyle01"/>
                <w:rFonts w:hint="default"/>
                <w:sz w:val="15"/>
                <w:szCs w:val="15"/>
              </w:rPr>
              <w:t>高温加热至完全溶解，然后再与</w:t>
            </w:r>
            <w:r w:rsidRPr="0035708C">
              <w:rPr>
                <w:rStyle w:val="fontstyle21"/>
                <w:sz w:val="15"/>
                <w:szCs w:val="15"/>
              </w:rPr>
              <w:t>1</w:t>
            </w:r>
            <w:r w:rsidRPr="0035708C">
              <w:rPr>
                <w:rStyle w:val="fontstyle01"/>
                <w:rFonts w:hint="default"/>
                <w:sz w:val="15"/>
                <w:szCs w:val="15"/>
              </w:rPr>
              <w:t>瓶乙液混合</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每瓶甲粉加蒸馏水</w:t>
            </w:r>
            <w:r w:rsidRPr="0035708C">
              <w:rPr>
                <w:rStyle w:val="fontstyle21"/>
                <w:sz w:val="15"/>
                <w:szCs w:val="15"/>
              </w:rPr>
              <w:t>170mL(</w:t>
            </w:r>
            <w:r w:rsidRPr="0035708C">
              <w:rPr>
                <w:rStyle w:val="fontstyle01"/>
                <w:rFonts w:hint="default"/>
                <w:sz w:val="15"/>
                <w:szCs w:val="15"/>
              </w:rPr>
              <w:t>可多加</w:t>
            </w:r>
            <w:r w:rsidRPr="0035708C">
              <w:rPr>
                <w:rStyle w:val="fontstyle21"/>
                <w:sz w:val="15"/>
                <w:szCs w:val="15"/>
              </w:rPr>
              <w:t>5mL),</w:t>
            </w:r>
            <w:r w:rsidRPr="0035708C">
              <w:rPr>
                <w:rStyle w:val="fontstyle01"/>
                <w:rFonts w:hint="default"/>
                <w:sz w:val="15"/>
                <w:szCs w:val="15"/>
              </w:rPr>
              <w:t>高温加热至完全溶解，然后再与</w:t>
            </w:r>
            <w:r w:rsidRPr="0035708C">
              <w:rPr>
                <w:rStyle w:val="fontstyle21"/>
                <w:sz w:val="15"/>
                <w:szCs w:val="15"/>
              </w:rPr>
              <w:t>1</w:t>
            </w:r>
            <w:r w:rsidRPr="0035708C">
              <w:rPr>
                <w:rStyle w:val="fontstyle01"/>
                <w:rFonts w:hint="default"/>
                <w:sz w:val="15"/>
                <w:szCs w:val="15"/>
              </w:rPr>
              <w:t>瓶乙液混合</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室温</w:t>
            </w:r>
          </w:p>
        </w:tc>
      </w:tr>
      <w:tr w:rsidR="0035708C" w:rsidRPr="0035708C" w:rsidTr="00EF619A">
        <w:trPr>
          <w:trHeight w:val="136"/>
        </w:trPr>
        <w:tc>
          <w:tcPr>
            <w:tcW w:w="1351" w:type="dxa"/>
            <w:vMerge w:val="restart"/>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试剂三</w:t>
            </w:r>
          </w:p>
        </w:tc>
        <w:tc>
          <w:tcPr>
            <w:tcW w:w="1451" w:type="dxa"/>
            <w:vMerge w:val="restart"/>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粉剂</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w:t>
            </w:r>
            <w:r w:rsidRPr="0035708C">
              <w:rPr>
                <w:rStyle w:val="fontstyle21"/>
                <w:sz w:val="15"/>
                <w:szCs w:val="15"/>
              </w:rPr>
              <w:t>瓶</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w:t>
            </w:r>
            <w:r w:rsidRPr="0035708C">
              <w:rPr>
                <w:rStyle w:val="fontstyle21"/>
                <w:sz w:val="15"/>
                <w:szCs w:val="15"/>
              </w:rPr>
              <w:t>瓶</w:t>
            </w:r>
          </w:p>
        </w:tc>
        <w:tc>
          <w:tcPr>
            <w:tcW w:w="1134" w:type="dxa"/>
            <w:vMerge w:val="restart"/>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p w:rsidR="0035708C" w:rsidRPr="0035708C" w:rsidRDefault="0035708C" w:rsidP="00C841E6">
            <w:pPr>
              <w:pStyle w:val="a3"/>
              <w:ind w:firstLineChars="0" w:firstLine="0"/>
              <w:jc w:val="center"/>
              <w:rPr>
                <w:rFonts w:ascii="Tahoma" w:hAnsi="Tahoma" w:cs="Tahoma"/>
                <w:b/>
                <w:sz w:val="15"/>
                <w:szCs w:val="15"/>
              </w:rPr>
            </w:pPr>
          </w:p>
        </w:tc>
      </w:tr>
      <w:tr w:rsidR="0035708C" w:rsidRPr="0035708C" w:rsidTr="00EF619A">
        <w:trPr>
          <w:trHeight w:val="44"/>
        </w:trPr>
        <w:tc>
          <w:tcPr>
            <w:tcW w:w="1351" w:type="dxa"/>
            <w:vMerge/>
            <w:vAlign w:val="center"/>
          </w:tcPr>
          <w:p w:rsidR="0035708C" w:rsidRPr="0035708C" w:rsidRDefault="0035708C" w:rsidP="00C841E6">
            <w:pPr>
              <w:pStyle w:val="a3"/>
              <w:ind w:firstLineChars="0" w:firstLine="0"/>
              <w:jc w:val="center"/>
              <w:rPr>
                <w:rFonts w:ascii="Tahoma" w:hAnsi="Tahoma" w:cs="Tahoma"/>
                <w:b/>
                <w:sz w:val="15"/>
                <w:szCs w:val="15"/>
              </w:rPr>
            </w:pPr>
          </w:p>
        </w:tc>
        <w:tc>
          <w:tcPr>
            <w:tcW w:w="1451" w:type="dxa"/>
            <w:vMerge/>
            <w:vAlign w:val="center"/>
          </w:tcPr>
          <w:p w:rsidR="0035708C" w:rsidRPr="0035708C" w:rsidRDefault="0035708C" w:rsidP="00C841E6">
            <w:pPr>
              <w:pStyle w:val="a3"/>
              <w:ind w:firstLineChars="0" w:firstLine="0"/>
              <w:jc w:val="center"/>
              <w:rPr>
                <w:rFonts w:ascii="Tahoma" w:hAnsi="Tahoma" w:cs="Tahoma"/>
                <w:b/>
                <w:sz w:val="15"/>
                <w:szCs w:val="15"/>
              </w:rPr>
            </w:pP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每瓶加蒸馏水</w:t>
            </w:r>
            <w:r w:rsidRPr="0035708C">
              <w:rPr>
                <w:rStyle w:val="fontstyle21"/>
                <w:sz w:val="15"/>
                <w:szCs w:val="15"/>
              </w:rPr>
              <w:t>100mL</w:t>
            </w:r>
            <w:r w:rsidRPr="0035708C">
              <w:rPr>
                <w:rStyle w:val="fontstyle01"/>
                <w:rFonts w:hint="default"/>
                <w:sz w:val="15"/>
                <w:szCs w:val="15"/>
              </w:rPr>
              <w:t>溶解</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每瓶加蒸馏水</w:t>
            </w:r>
            <w:r w:rsidRPr="0035708C">
              <w:rPr>
                <w:rStyle w:val="fontstyle21"/>
                <w:sz w:val="15"/>
                <w:szCs w:val="15"/>
              </w:rPr>
              <w:t>200mL</w:t>
            </w:r>
            <w:r w:rsidRPr="0035708C">
              <w:rPr>
                <w:rStyle w:val="fontstyle01"/>
                <w:rFonts w:hint="default"/>
                <w:sz w:val="15"/>
                <w:szCs w:val="15"/>
              </w:rPr>
              <w:t>溶解</w:t>
            </w:r>
          </w:p>
        </w:tc>
        <w:tc>
          <w:tcPr>
            <w:tcW w:w="1134" w:type="dxa"/>
            <w:vMerge/>
            <w:vAlign w:val="center"/>
          </w:tcPr>
          <w:p w:rsidR="0035708C" w:rsidRPr="0035708C" w:rsidRDefault="0035708C" w:rsidP="00C841E6">
            <w:pPr>
              <w:pStyle w:val="a3"/>
              <w:ind w:firstLineChars="0" w:firstLine="0"/>
              <w:jc w:val="center"/>
              <w:rPr>
                <w:rFonts w:ascii="Tahoma" w:hAnsi="Tahoma" w:cs="Tahoma"/>
                <w:b/>
                <w:sz w:val="15"/>
                <w:szCs w:val="15"/>
              </w:rPr>
            </w:pPr>
          </w:p>
        </w:tc>
      </w:tr>
      <w:tr w:rsidR="0035708C" w:rsidRPr="0035708C" w:rsidTr="00EF619A">
        <w:trPr>
          <w:trHeight w:val="423"/>
        </w:trPr>
        <w:tc>
          <w:tcPr>
            <w:tcW w:w="13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试剂四</w:t>
            </w: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显色剂</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液体</w:t>
            </w:r>
            <w:r w:rsidRPr="0035708C">
              <w:rPr>
                <w:rStyle w:val="fontstyle21"/>
                <w:sz w:val="15"/>
                <w:szCs w:val="15"/>
              </w:rPr>
              <w:t>25mL×1</w:t>
            </w:r>
            <w:r w:rsidRPr="0035708C">
              <w:rPr>
                <w:rStyle w:val="fontstyle01"/>
                <w:rFonts w:hint="default"/>
                <w:sz w:val="15"/>
                <w:szCs w:val="15"/>
              </w:rPr>
              <w:t>瓶</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粉剂</w:t>
            </w:r>
            <w:r w:rsidRPr="0035708C">
              <w:rPr>
                <w:rStyle w:val="fontstyle11"/>
                <w:sz w:val="15"/>
                <w:szCs w:val="15"/>
              </w:rPr>
              <w:t>×1</w:t>
            </w:r>
            <w:r w:rsidRPr="0035708C">
              <w:rPr>
                <w:rStyle w:val="fontstyle01"/>
                <w:rFonts w:hint="default"/>
                <w:sz w:val="15"/>
                <w:szCs w:val="15"/>
              </w:rPr>
              <w:t>支，用时加蒸馏水</w:t>
            </w:r>
            <w:r w:rsidRPr="0035708C">
              <w:rPr>
                <w:rStyle w:val="fontstyle11"/>
                <w:sz w:val="15"/>
                <w:szCs w:val="15"/>
              </w:rPr>
              <w:t>50mL</w:t>
            </w:r>
            <w:r w:rsidRPr="0035708C">
              <w:rPr>
                <w:rStyle w:val="fontstyle01"/>
                <w:rFonts w:hint="default"/>
                <w:sz w:val="15"/>
                <w:szCs w:val="15"/>
              </w:rPr>
              <w:t>溶解</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r w:rsidRPr="0035708C">
              <w:rPr>
                <w:rStyle w:val="fontstyle11"/>
                <w:sz w:val="15"/>
                <w:szCs w:val="15"/>
              </w:rPr>
              <w:t>避光</w:t>
            </w:r>
          </w:p>
        </w:tc>
      </w:tr>
      <w:tr w:rsidR="0035708C" w:rsidRPr="0035708C" w:rsidTr="00EF619A">
        <w:trPr>
          <w:trHeight w:val="136"/>
        </w:trPr>
        <w:tc>
          <w:tcPr>
            <w:tcW w:w="13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试剂五</w:t>
            </w: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粉剂</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2</w:t>
            </w:r>
            <w:r w:rsidRPr="0035708C">
              <w:rPr>
                <w:rStyle w:val="fontstyle21"/>
                <w:sz w:val="15"/>
                <w:szCs w:val="15"/>
              </w:rPr>
              <w:t>支</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21"/>
                <w:sz w:val="15"/>
                <w:szCs w:val="15"/>
              </w:rPr>
              <w:t>支</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r w:rsidRPr="0035708C">
              <w:rPr>
                <w:rStyle w:val="fontstyle11"/>
                <w:sz w:val="15"/>
                <w:szCs w:val="15"/>
              </w:rPr>
              <w:t>避光</w:t>
            </w:r>
          </w:p>
        </w:tc>
      </w:tr>
      <w:tr w:rsidR="0035708C" w:rsidRPr="0035708C" w:rsidTr="00C841E6">
        <w:trPr>
          <w:trHeight w:val="143"/>
        </w:trPr>
        <w:tc>
          <w:tcPr>
            <w:tcW w:w="9180" w:type="dxa"/>
            <w:gridSpan w:val="6"/>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试剂五应用液的配制：每支加蒸馏水</w:t>
            </w:r>
            <w:r w:rsidRPr="0035708C">
              <w:rPr>
                <w:rStyle w:val="fontstyle21"/>
                <w:sz w:val="15"/>
                <w:szCs w:val="15"/>
              </w:rPr>
              <w:t>10mL</w:t>
            </w:r>
            <w:r w:rsidRPr="0035708C">
              <w:rPr>
                <w:rStyle w:val="fontstyle01"/>
                <w:rFonts w:hint="default"/>
                <w:sz w:val="15"/>
                <w:szCs w:val="15"/>
              </w:rPr>
              <w:t>溶解；</w:t>
            </w:r>
            <w:r w:rsidRPr="0035708C">
              <w:rPr>
                <w:rStyle w:val="fontstyle21"/>
                <w:sz w:val="15"/>
                <w:szCs w:val="15"/>
              </w:rPr>
              <w:t>4</w:t>
            </w:r>
            <w:r w:rsidRPr="0035708C">
              <w:rPr>
                <w:rStyle w:val="fontstyle01"/>
                <w:rFonts w:hint="default"/>
                <w:sz w:val="15"/>
                <w:szCs w:val="15"/>
              </w:rPr>
              <w:t>℃避光可保存五天。</w:t>
            </w:r>
          </w:p>
        </w:tc>
      </w:tr>
      <w:tr w:rsidR="0035708C" w:rsidRPr="0035708C" w:rsidTr="00EF619A">
        <w:trPr>
          <w:trHeight w:val="423"/>
        </w:trPr>
        <w:tc>
          <w:tcPr>
            <w:tcW w:w="1351" w:type="dxa"/>
            <w:vMerge w:val="restart"/>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试剂六</w:t>
            </w: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标准品溶剂贮备液</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5mL×1</w:t>
            </w:r>
            <w:r w:rsidRPr="0035708C">
              <w:rPr>
                <w:rStyle w:val="fontstyle21"/>
                <w:sz w:val="15"/>
                <w:szCs w:val="15"/>
              </w:rPr>
              <w:t>瓶</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10mL×1</w:t>
            </w:r>
            <w:r w:rsidRPr="0035708C">
              <w:rPr>
                <w:rStyle w:val="fontstyle21"/>
                <w:sz w:val="15"/>
                <w:szCs w:val="15"/>
              </w:rPr>
              <w:t>瓶</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tc>
      </w:tr>
      <w:tr w:rsidR="00C841E6" w:rsidRPr="0035708C" w:rsidTr="00EF619A">
        <w:trPr>
          <w:trHeight w:val="44"/>
        </w:trPr>
        <w:tc>
          <w:tcPr>
            <w:tcW w:w="1351" w:type="dxa"/>
            <w:vMerge/>
            <w:vAlign w:val="center"/>
          </w:tcPr>
          <w:p w:rsidR="0035708C" w:rsidRPr="0035708C" w:rsidRDefault="0035708C" w:rsidP="00C841E6">
            <w:pPr>
              <w:pStyle w:val="a3"/>
              <w:ind w:firstLineChars="0" w:firstLine="0"/>
              <w:jc w:val="center"/>
              <w:rPr>
                <w:rFonts w:ascii="Tahoma" w:hAnsi="Tahoma" w:cs="Tahoma"/>
                <w:b/>
                <w:sz w:val="15"/>
                <w:szCs w:val="15"/>
              </w:rPr>
            </w:pPr>
          </w:p>
        </w:tc>
        <w:tc>
          <w:tcPr>
            <w:tcW w:w="6695" w:type="dxa"/>
            <w:gridSpan w:val="4"/>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标准品溶剂应用液配制：用时按贮备液</w:t>
            </w:r>
            <w:r w:rsidRPr="0035708C">
              <w:rPr>
                <w:rStyle w:val="fontstyle01"/>
                <w:rFonts w:cs="宋体" w:hint="default"/>
                <w:sz w:val="15"/>
                <w:szCs w:val="15"/>
              </w:rPr>
              <w:t>∶</w:t>
            </w:r>
            <w:r w:rsidRPr="0035708C">
              <w:rPr>
                <w:rStyle w:val="fontstyle01"/>
                <w:rFonts w:hint="default"/>
                <w:sz w:val="15"/>
                <w:szCs w:val="15"/>
              </w:rPr>
              <w:t>蒸馏水</w:t>
            </w:r>
            <w:r w:rsidRPr="0035708C">
              <w:rPr>
                <w:rStyle w:val="fontstyle21"/>
                <w:sz w:val="15"/>
                <w:szCs w:val="15"/>
              </w:rPr>
              <w:t>=1</w:t>
            </w:r>
            <w:r w:rsidRPr="0035708C">
              <w:rPr>
                <w:rStyle w:val="fontstyle01"/>
                <w:rFonts w:cs="宋体" w:hint="default"/>
                <w:sz w:val="15"/>
                <w:szCs w:val="15"/>
              </w:rPr>
              <w:t>∶</w:t>
            </w:r>
            <w:r w:rsidRPr="0035708C">
              <w:rPr>
                <w:rStyle w:val="fontstyle21"/>
                <w:sz w:val="15"/>
                <w:szCs w:val="15"/>
              </w:rPr>
              <w:t>9</w:t>
            </w:r>
            <w:r w:rsidRPr="0035708C">
              <w:rPr>
                <w:rStyle w:val="fontstyle01"/>
                <w:rFonts w:hint="default"/>
                <w:sz w:val="15"/>
                <w:szCs w:val="15"/>
              </w:rPr>
              <w:t>（即</w:t>
            </w:r>
            <w:r w:rsidRPr="0035708C">
              <w:rPr>
                <w:rStyle w:val="fontstyle21"/>
                <w:sz w:val="15"/>
                <w:szCs w:val="15"/>
              </w:rPr>
              <w:t>10</w:t>
            </w:r>
            <w:r w:rsidRPr="0035708C">
              <w:rPr>
                <w:rStyle w:val="fontstyle01"/>
                <w:rFonts w:hint="default"/>
                <w:sz w:val="15"/>
                <w:szCs w:val="15"/>
              </w:rPr>
              <w:t>倍）稀释配成。</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tc>
      </w:tr>
      <w:tr w:rsidR="0035708C" w:rsidRPr="0035708C" w:rsidTr="00EF619A">
        <w:trPr>
          <w:trHeight w:val="423"/>
        </w:trPr>
        <w:tc>
          <w:tcPr>
            <w:tcW w:w="13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试剂七</w:t>
            </w:r>
          </w:p>
        </w:tc>
        <w:tc>
          <w:tcPr>
            <w:tcW w:w="1451"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GSH</w:t>
            </w:r>
            <w:r w:rsidRPr="0035708C">
              <w:rPr>
                <w:rStyle w:val="fontstyle21"/>
                <w:sz w:val="15"/>
                <w:szCs w:val="15"/>
              </w:rPr>
              <w:t>标准品</w:t>
            </w:r>
          </w:p>
        </w:tc>
        <w:tc>
          <w:tcPr>
            <w:tcW w:w="3118" w:type="dxa"/>
            <w:gridSpan w:val="2"/>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粉剂</w:t>
            </w:r>
            <w:r w:rsidRPr="0035708C">
              <w:rPr>
                <w:rStyle w:val="fontstyle21"/>
                <w:sz w:val="15"/>
                <w:szCs w:val="15"/>
              </w:rPr>
              <w:t>3.07mg×2</w:t>
            </w:r>
            <w:r w:rsidRPr="0035708C">
              <w:rPr>
                <w:rStyle w:val="fontstyle01"/>
                <w:rFonts w:hint="default"/>
                <w:sz w:val="15"/>
                <w:szCs w:val="15"/>
              </w:rPr>
              <w:t>支</w:t>
            </w:r>
          </w:p>
        </w:tc>
        <w:tc>
          <w:tcPr>
            <w:tcW w:w="2126"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粉剂</w:t>
            </w:r>
            <w:r w:rsidRPr="0035708C">
              <w:rPr>
                <w:rStyle w:val="fontstyle21"/>
                <w:sz w:val="15"/>
                <w:szCs w:val="15"/>
              </w:rPr>
              <w:t>3.07mg×4</w:t>
            </w:r>
            <w:r w:rsidRPr="0035708C">
              <w:rPr>
                <w:rStyle w:val="fontstyle01"/>
                <w:rFonts w:hint="default"/>
                <w:sz w:val="15"/>
                <w:szCs w:val="15"/>
              </w:rPr>
              <w:t>支</w:t>
            </w:r>
          </w:p>
        </w:tc>
        <w:tc>
          <w:tcPr>
            <w:tcW w:w="1134" w:type="dxa"/>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4</w:t>
            </w:r>
            <w:r w:rsidRPr="0035708C">
              <w:rPr>
                <w:rStyle w:val="fontstyle11"/>
                <w:rFonts w:ascii="宋体" w:hAnsi="宋体" w:cs="宋体" w:hint="eastAsia"/>
                <w:sz w:val="15"/>
                <w:szCs w:val="15"/>
              </w:rPr>
              <w:t>℃</w:t>
            </w:r>
          </w:p>
        </w:tc>
      </w:tr>
      <w:tr w:rsidR="0035708C" w:rsidRPr="0035708C" w:rsidTr="00C841E6">
        <w:trPr>
          <w:trHeight w:val="280"/>
        </w:trPr>
        <w:tc>
          <w:tcPr>
            <w:tcW w:w="9180" w:type="dxa"/>
            <w:gridSpan w:val="6"/>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1mmol/LGSH</w:t>
            </w:r>
            <w:r w:rsidRPr="0035708C">
              <w:rPr>
                <w:rStyle w:val="fontstyle21"/>
                <w:sz w:val="15"/>
                <w:szCs w:val="15"/>
              </w:rPr>
              <w:t>标准液配制：测定前将</w:t>
            </w:r>
            <w:r w:rsidRPr="0035708C">
              <w:rPr>
                <w:rStyle w:val="fontstyle31"/>
                <w:sz w:val="15"/>
                <w:szCs w:val="15"/>
              </w:rPr>
              <w:t>1</w:t>
            </w:r>
            <w:r w:rsidRPr="0035708C">
              <w:rPr>
                <w:rStyle w:val="fontstyle21"/>
                <w:sz w:val="15"/>
                <w:szCs w:val="15"/>
              </w:rPr>
              <w:t>支</w:t>
            </w:r>
            <w:r w:rsidRPr="0035708C">
              <w:rPr>
                <w:rStyle w:val="fontstyle31"/>
                <w:sz w:val="15"/>
                <w:szCs w:val="15"/>
              </w:rPr>
              <w:t>GSH</w:t>
            </w:r>
            <w:r w:rsidRPr="0035708C">
              <w:rPr>
                <w:rStyle w:val="fontstyle21"/>
                <w:sz w:val="15"/>
                <w:szCs w:val="15"/>
              </w:rPr>
              <w:t>标准品粉剂加到</w:t>
            </w:r>
            <w:r w:rsidRPr="0035708C">
              <w:rPr>
                <w:rStyle w:val="fontstyle31"/>
                <w:sz w:val="15"/>
                <w:szCs w:val="15"/>
              </w:rPr>
              <w:t>10mL</w:t>
            </w:r>
            <w:r w:rsidRPr="0035708C">
              <w:rPr>
                <w:rStyle w:val="fontstyle21"/>
                <w:sz w:val="15"/>
                <w:szCs w:val="15"/>
              </w:rPr>
              <w:t>标准品溶剂应用液中，充分溶解配成，配好后可</w:t>
            </w:r>
            <w:r w:rsidRPr="0035708C">
              <w:rPr>
                <w:rStyle w:val="fontstyle31"/>
                <w:sz w:val="15"/>
                <w:szCs w:val="15"/>
              </w:rPr>
              <w:t>4</w:t>
            </w:r>
            <w:r w:rsidRPr="0035708C">
              <w:rPr>
                <w:rStyle w:val="fontstyle21"/>
                <w:rFonts w:ascii="宋体" w:hAnsi="宋体" w:cs="宋体" w:hint="eastAsia"/>
                <w:sz w:val="15"/>
                <w:szCs w:val="15"/>
              </w:rPr>
              <w:t>℃</w:t>
            </w:r>
            <w:r w:rsidRPr="0035708C">
              <w:rPr>
                <w:rStyle w:val="fontstyle21"/>
                <w:sz w:val="15"/>
                <w:szCs w:val="15"/>
              </w:rPr>
              <w:t>保存</w:t>
            </w:r>
            <w:r w:rsidRPr="0035708C">
              <w:rPr>
                <w:rStyle w:val="fontstyle31"/>
                <w:sz w:val="15"/>
                <w:szCs w:val="15"/>
              </w:rPr>
              <w:t>1-2</w:t>
            </w:r>
            <w:r w:rsidRPr="0035708C">
              <w:rPr>
                <w:rStyle w:val="fontstyle21"/>
                <w:sz w:val="15"/>
                <w:szCs w:val="15"/>
              </w:rPr>
              <w:t>周。</w:t>
            </w:r>
          </w:p>
        </w:tc>
      </w:tr>
      <w:tr w:rsidR="0035708C" w:rsidRPr="0035708C" w:rsidTr="00C841E6">
        <w:trPr>
          <w:trHeight w:val="280"/>
        </w:trPr>
        <w:tc>
          <w:tcPr>
            <w:tcW w:w="9180" w:type="dxa"/>
            <w:gridSpan w:val="6"/>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100μmol/LGSH</w:t>
            </w:r>
            <w:r w:rsidRPr="0035708C">
              <w:rPr>
                <w:rStyle w:val="fontstyle21"/>
                <w:sz w:val="15"/>
                <w:szCs w:val="15"/>
              </w:rPr>
              <w:t>标准液配制：取</w:t>
            </w:r>
            <w:r w:rsidRPr="0035708C">
              <w:rPr>
                <w:rStyle w:val="fontstyle31"/>
                <w:sz w:val="15"/>
                <w:szCs w:val="15"/>
              </w:rPr>
              <w:t>1mmol/LGSH</w:t>
            </w:r>
            <w:r w:rsidRPr="0035708C">
              <w:rPr>
                <w:rStyle w:val="fontstyle21"/>
                <w:sz w:val="15"/>
                <w:szCs w:val="15"/>
              </w:rPr>
              <w:t>标准液</w:t>
            </w:r>
            <w:r w:rsidRPr="0035708C">
              <w:rPr>
                <w:rStyle w:val="fontstyle31"/>
                <w:sz w:val="15"/>
                <w:szCs w:val="15"/>
              </w:rPr>
              <w:t>1mL</w:t>
            </w:r>
            <w:r w:rsidRPr="0035708C">
              <w:rPr>
                <w:rStyle w:val="fontstyle21"/>
                <w:sz w:val="15"/>
                <w:szCs w:val="15"/>
              </w:rPr>
              <w:t>加标准品溶剂应用液</w:t>
            </w:r>
            <w:r w:rsidRPr="0035708C">
              <w:rPr>
                <w:rStyle w:val="fontstyle31"/>
                <w:sz w:val="15"/>
                <w:szCs w:val="15"/>
              </w:rPr>
              <w:t>9mL</w:t>
            </w:r>
            <w:r w:rsidRPr="0035708C">
              <w:rPr>
                <w:rStyle w:val="fontstyle21"/>
                <w:sz w:val="15"/>
                <w:szCs w:val="15"/>
              </w:rPr>
              <w:t>配成，做标准曲线用，若不做标准曲线可以不配。</w:t>
            </w:r>
          </w:p>
        </w:tc>
      </w:tr>
      <w:tr w:rsidR="0035708C" w:rsidRPr="0035708C" w:rsidTr="00C841E6">
        <w:trPr>
          <w:trHeight w:val="280"/>
        </w:trPr>
        <w:tc>
          <w:tcPr>
            <w:tcW w:w="9180" w:type="dxa"/>
            <w:gridSpan w:val="6"/>
            <w:vAlign w:val="center"/>
          </w:tcPr>
          <w:p w:rsidR="0035708C" w:rsidRPr="0035708C" w:rsidRDefault="0035708C" w:rsidP="00C841E6">
            <w:pPr>
              <w:jc w:val="center"/>
              <w:rPr>
                <w:rFonts w:ascii="宋体" w:hAnsi="宋体" w:cs="宋体"/>
                <w:sz w:val="15"/>
                <w:szCs w:val="15"/>
              </w:rPr>
            </w:pPr>
            <w:r w:rsidRPr="0035708C">
              <w:rPr>
                <w:rStyle w:val="fontstyle01"/>
                <w:rFonts w:hint="default"/>
                <w:sz w:val="15"/>
                <w:szCs w:val="15"/>
              </w:rPr>
              <w:t>20μmol/LGSH</w:t>
            </w:r>
            <w:r w:rsidRPr="0035708C">
              <w:rPr>
                <w:rStyle w:val="fontstyle21"/>
                <w:sz w:val="15"/>
                <w:szCs w:val="15"/>
              </w:rPr>
              <w:t>标准液配制：取</w:t>
            </w:r>
            <w:r w:rsidRPr="0035708C">
              <w:rPr>
                <w:rStyle w:val="fontstyle31"/>
                <w:sz w:val="15"/>
                <w:szCs w:val="15"/>
              </w:rPr>
              <w:t>1mmol/LGSH</w:t>
            </w:r>
            <w:r w:rsidRPr="0035708C">
              <w:rPr>
                <w:rStyle w:val="fontstyle21"/>
                <w:sz w:val="15"/>
                <w:szCs w:val="15"/>
              </w:rPr>
              <w:t>溶液</w:t>
            </w:r>
            <w:r w:rsidRPr="0035708C">
              <w:rPr>
                <w:rStyle w:val="fontstyle31"/>
                <w:sz w:val="15"/>
                <w:szCs w:val="15"/>
              </w:rPr>
              <w:t>0.2mL</w:t>
            </w:r>
            <w:r w:rsidRPr="0035708C">
              <w:rPr>
                <w:rStyle w:val="fontstyle21"/>
                <w:sz w:val="15"/>
                <w:szCs w:val="15"/>
              </w:rPr>
              <w:t>加标准品溶剂应用液定容至</w:t>
            </w:r>
            <w:r w:rsidRPr="0035708C">
              <w:rPr>
                <w:rStyle w:val="fontstyle31"/>
                <w:sz w:val="15"/>
                <w:szCs w:val="15"/>
              </w:rPr>
              <w:t>10mL</w:t>
            </w:r>
            <w:r w:rsidRPr="0035708C">
              <w:rPr>
                <w:rStyle w:val="fontstyle21"/>
                <w:sz w:val="15"/>
                <w:szCs w:val="15"/>
              </w:rPr>
              <w:t>充分混匀配成，现用现配。</w:t>
            </w:r>
          </w:p>
        </w:tc>
      </w:tr>
    </w:tbl>
    <w:p w:rsidR="00F26240" w:rsidRPr="0035708C" w:rsidRDefault="00031388" w:rsidP="0035708C">
      <w:pPr>
        <w:rPr>
          <w:rFonts w:ascii="宋体" w:hAnsi="宋体"/>
          <w:color w:val="000000"/>
          <w:sz w:val="18"/>
          <w:szCs w:val="18"/>
        </w:rPr>
      </w:pPr>
      <w:r w:rsidRPr="0035708C">
        <w:rPr>
          <w:rFonts w:ascii="宋体" w:hAnsi="宋体"/>
          <w:color w:val="000000"/>
          <w:sz w:val="18"/>
          <w:szCs w:val="18"/>
        </w:rPr>
        <w:t>注：试剂二甲液配置时</w:t>
      </w:r>
      <w:r w:rsidRPr="0035708C">
        <w:rPr>
          <w:b/>
          <w:bCs/>
          <w:color w:val="000000"/>
          <w:sz w:val="18"/>
          <w:szCs w:val="18"/>
        </w:rPr>
        <w:t>,</w:t>
      </w:r>
      <w:r w:rsidRPr="0035708C">
        <w:rPr>
          <w:rFonts w:ascii="宋体" w:hAnsi="宋体"/>
          <w:color w:val="000000"/>
          <w:sz w:val="18"/>
          <w:szCs w:val="18"/>
        </w:rPr>
        <w:t>最好用能直接加热的设备</w:t>
      </w:r>
      <w:r w:rsidRPr="0035708C">
        <w:rPr>
          <w:b/>
          <w:bCs/>
          <w:color w:val="000000"/>
          <w:sz w:val="18"/>
          <w:szCs w:val="18"/>
        </w:rPr>
        <w:t>(</w:t>
      </w:r>
      <w:r w:rsidRPr="0035708C">
        <w:rPr>
          <w:rFonts w:ascii="宋体" w:hAnsi="宋体"/>
          <w:color w:val="000000"/>
          <w:sz w:val="18"/>
          <w:szCs w:val="18"/>
        </w:rPr>
        <w:t>如电炉、酒精灯之类的</w:t>
      </w:r>
      <w:r w:rsidRPr="0035708C">
        <w:rPr>
          <w:b/>
          <w:bCs/>
          <w:color w:val="000000"/>
          <w:sz w:val="18"/>
          <w:szCs w:val="18"/>
        </w:rPr>
        <w:t>)</w:t>
      </w:r>
      <w:r w:rsidRPr="0035708C">
        <w:rPr>
          <w:rFonts w:ascii="宋体" w:hAnsi="宋体"/>
          <w:color w:val="000000"/>
          <w:sz w:val="18"/>
          <w:szCs w:val="18"/>
        </w:rPr>
        <w:t>加热，不要用水浴锅加热；试剂二应用液配好后为过饱和溶液，室温静置冷却后，如有结晶，则取上清进行实验即可；试剂三溶解时也可以放在</w:t>
      </w:r>
      <w:r w:rsidRPr="0035708C">
        <w:rPr>
          <w:b/>
          <w:bCs/>
          <w:color w:val="000000"/>
          <w:sz w:val="18"/>
          <w:szCs w:val="18"/>
        </w:rPr>
        <w:t>37</w:t>
      </w:r>
      <w:r w:rsidRPr="0035708C">
        <w:rPr>
          <w:rFonts w:ascii="宋体" w:hAnsi="宋体"/>
          <w:color w:val="000000"/>
          <w:sz w:val="18"/>
          <w:szCs w:val="18"/>
        </w:rPr>
        <w:t>℃环境中加速溶解。</w:t>
      </w:r>
    </w:p>
    <w:p w:rsidR="008A6218" w:rsidRDefault="008A6218" w:rsidP="00F26240">
      <w:pPr>
        <w:pStyle w:val="a3"/>
        <w:ind w:left="652" w:firstLineChars="0" w:firstLine="0"/>
        <w:rPr>
          <w:rFonts w:ascii="Tahoma" w:hAnsi="Tahoma" w:cs="Tahoma"/>
          <w:b/>
          <w:sz w:val="28"/>
          <w:szCs w:val="28"/>
        </w:rPr>
      </w:pPr>
      <w:r w:rsidRPr="008A6218">
        <w:rPr>
          <w:rFonts w:ascii="宋体" w:hAnsi="宋体"/>
          <w:color w:val="000000"/>
          <w:sz w:val="18"/>
          <w:szCs w:val="18"/>
        </w:rPr>
        <w:t>预实验注意点</w:t>
      </w:r>
      <w:r>
        <w:rPr>
          <w:rFonts w:ascii="宋体" w:hAnsi="宋体" w:hint="eastAsia"/>
          <w:color w:val="000000"/>
          <w:sz w:val="18"/>
          <w:szCs w:val="18"/>
        </w:rPr>
        <w:t>：</w:t>
      </w:r>
    </w:p>
    <w:p w:rsidR="00031388" w:rsidRPr="00031388" w:rsidRDefault="00031388" w:rsidP="00031388">
      <w:pPr>
        <w:widowControl/>
        <w:spacing w:line="240" w:lineRule="auto"/>
        <w:ind w:firstLineChars="350" w:firstLine="630"/>
        <w:jc w:val="left"/>
        <w:rPr>
          <w:rFonts w:ascii="宋体" w:hAnsi="宋体" w:cs="宋体"/>
          <w:color w:val="000000"/>
          <w:kern w:val="0"/>
          <w:sz w:val="18"/>
          <w:szCs w:val="18"/>
        </w:rPr>
      </w:pPr>
      <w:r w:rsidRPr="00031388">
        <w:rPr>
          <w:rFonts w:ascii="宋体" w:hAnsi="宋体" w:cs="宋体"/>
          <w:color w:val="000000"/>
          <w:kern w:val="0"/>
          <w:sz w:val="18"/>
          <w:szCs w:val="18"/>
        </w:rPr>
        <w:t>注</w:t>
      </w:r>
      <w:r w:rsidRPr="00031388">
        <w:rPr>
          <w:b/>
          <w:bCs/>
          <w:color w:val="000000"/>
          <w:kern w:val="0"/>
          <w:sz w:val="18"/>
          <w:szCs w:val="18"/>
        </w:rPr>
        <w:t>1</w:t>
      </w:r>
      <w:r w:rsidRPr="00031388">
        <w:rPr>
          <w:rFonts w:ascii="宋体" w:hAnsi="宋体" w:cs="宋体"/>
          <w:color w:val="000000"/>
          <w:kern w:val="0"/>
          <w:sz w:val="18"/>
          <w:szCs w:val="18"/>
        </w:rPr>
        <w:t>：空白管、标准管一般只需做</w:t>
      </w:r>
      <w:r w:rsidRPr="00031388">
        <w:rPr>
          <w:color w:val="000000"/>
          <w:kern w:val="0"/>
          <w:sz w:val="18"/>
        </w:rPr>
        <w:t>1—2</w:t>
      </w:r>
      <w:r w:rsidRPr="00031388">
        <w:rPr>
          <w:rFonts w:ascii="宋体" w:hAnsi="宋体" w:cs="宋体"/>
          <w:color w:val="000000"/>
          <w:kern w:val="0"/>
          <w:sz w:val="18"/>
          <w:szCs w:val="18"/>
        </w:rPr>
        <w:t>只。酶管和非酶管每个样本都要做。</w:t>
      </w:r>
    </w:p>
    <w:p w:rsidR="00031388" w:rsidRDefault="00031388" w:rsidP="00031388">
      <w:pPr>
        <w:pStyle w:val="a3"/>
        <w:ind w:left="652" w:firstLineChars="0" w:firstLine="0"/>
        <w:rPr>
          <w:rFonts w:ascii="宋体" w:hAnsi="宋体" w:cs="宋体"/>
          <w:color w:val="000000"/>
          <w:kern w:val="0"/>
          <w:sz w:val="18"/>
          <w:szCs w:val="18"/>
        </w:rPr>
      </w:pPr>
      <w:r w:rsidRPr="00031388">
        <w:rPr>
          <w:rFonts w:ascii="宋体" w:hAnsi="宋体" w:cs="宋体"/>
          <w:color w:val="000000"/>
          <w:kern w:val="0"/>
          <w:sz w:val="18"/>
          <w:szCs w:val="18"/>
        </w:rPr>
        <w:t>注</w:t>
      </w:r>
      <w:r w:rsidRPr="00031388">
        <w:rPr>
          <w:rFonts w:ascii="Times New Roman" w:hAnsi="Times New Roman"/>
          <w:b/>
          <w:bCs/>
          <w:color w:val="000000"/>
          <w:kern w:val="0"/>
          <w:sz w:val="18"/>
          <w:szCs w:val="18"/>
        </w:rPr>
        <w:t>2</w:t>
      </w:r>
      <w:r w:rsidRPr="00031388">
        <w:rPr>
          <w:rFonts w:ascii="宋体" w:hAnsi="宋体" w:cs="宋体"/>
          <w:color w:val="000000"/>
          <w:kern w:val="0"/>
          <w:sz w:val="18"/>
          <w:szCs w:val="18"/>
        </w:rPr>
        <w:t>：最佳取样量及最佳取样浓度因样品种类不同，其</w:t>
      </w:r>
      <w:r w:rsidRPr="00031388">
        <w:rPr>
          <w:rFonts w:ascii="Times New Roman" w:hAnsi="Times New Roman"/>
          <w:color w:val="000000"/>
          <w:kern w:val="0"/>
          <w:sz w:val="18"/>
        </w:rPr>
        <w:t>GSH</w:t>
      </w:r>
      <w:r w:rsidRPr="00031388">
        <w:rPr>
          <w:rFonts w:ascii="宋体" w:hAnsi="宋体" w:cs="宋体"/>
          <w:color w:val="000000"/>
          <w:kern w:val="0"/>
          <w:sz w:val="18"/>
          <w:szCs w:val="18"/>
        </w:rPr>
        <w:t>－</w:t>
      </w:r>
      <w:r w:rsidRPr="00031388">
        <w:rPr>
          <w:rFonts w:ascii="Times New Roman" w:hAnsi="Times New Roman"/>
          <w:color w:val="000000"/>
          <w:kern w:val="0"/>
          <w:sz w:val="18"/>
        </w:rPr>
        <w:t>PX</w:t>
      </w:r>
      <w:r w:rsidRPr="00031388">
        <w:rPr>
          <w:rFonts w:ascii="宋体" w:hAnsi="宋体" w:cs="宋体"/>
          <w:color w:val="000000"/>
          <w:kern w:val="0"/>
          <w:sz w:val="18"/>
          <w:szCs w:val="18"/>
        </w:rPr>
        <w:t>活力不一，根据酶的百分抑制率与酶的活力呈抛物线关系，各种测定样品取样量及取样浓度不一样，在每测定一种新的样品前最好选择一个最佳取样量及最佳取样浓度</w:t>
      </w:r>
      <w:r w:rsidR="00EF619A">
        <w:rPr>
          <w:rFonts w:ascii="宋体" w:hAnsi="宋体" w:cs="宋体" w:hint="eastAsia"/>
          <w:color w:val="000000"/>
          <w:kern w:val="0"/>
          <w:sz w:val="18"/>
          <w:szCs w:val="18"/>
        </w:rPr>
        <w:t>。</w:t>
      </w:r>
    </w:p>
    <w:p w:rsidR="00EF619A" w:rsidRPr="009405E8" w:rsidRDefault="00EF619A" w:rsidP="00031388">
      <w:pPr>
        <w:pStyle w:val="a3"/>
        <w:ind w:left="652" w:firstLineChars="0" w:firstLine="0"/>
        <w:rPr>
          <w:rFonts w:ascii="Tahoma" w:hAnsi="Tahoma" w:cs="Tahoma"/>
          <w:b/>
          <w:sz w:val="28"/>
          <w:szCs w:val="28"/>
        </w:rPr>
      </w:pPr>
    </w:p>
    <w:p w:rsidR="009B59E3" w:rsidRPr="00967792" w:rsidRDefault="007034BA" w:rsidP="00967792">
      <w:pPr>
        <w:pStyle w:val="a3"/>
        <w:numPr>
          <w:ilvl w:val="0"/>
          <w:numId w:val="9"/>
        </w:numPr>
        <w:ind w:firstLineChars="0"/>
        <w:rPr>
          <w:rFonts w:ascii="Tahoma" w:hAnsi="Tahoma" w:cs="Tahoma"/>
          <w:b/>
          <w:sz w:val="24"/>
          <w:szCs w:val="24"/>
        </w:rPr>
      </w:pPr>
      <w:r w:rsidRPr="00967792">
        <w:rPr>
          <w:rFonts w:ascii="Tahoma" w:hAnsi="Tahoma" w:cs="Tahoma" w:hint="eastAsia"/>
          <w:b/>
          <w:sz w:val="24"/>
          <w:szCs w:val="24"/>
        </w:rPr>
        <w:lastRenderedPageBreak/>
        <w:t>使用</w:t>
      </w:r>
      <w:r w:rsidR="00EB1FB3" w:rsidRPr="00967792">
        <w:rPr>
          <w:rFonts w:ascii="Tahoma" w:hAnsi="Tahoma" w:cs="Tahoma" w:hint="eastAsia"/>
          <w:b/>
          <w:sz w:val="24"/>
          <w:szCs w:val="24"/>
        </w:rPr>
        <w:t>步骤：</w:t>
      </w:r>
    </w:p>
    <w:p w:rsidR="00CC1640" w:rsidRPr="00C47BB3" w:rsidRDefault="00F51E84" w:rsidP="00EB2F64">
      <w:pPr>
        <w:widowControl/>
        <w:ind w:left="709"/>
        <w:jc w:val="center"/>
        <w:rPr>
          <w:rFonts w:ascii="宋体" w:hAnsi="宋体" w:cs="宋体"/>
          <w:color w:val="000000"/>
          <w:kern w:val="0"/>
          <w:sz w:val="18"/>
          <w:szCs w:val="18"/>
        </w:rPr>
      </w:pPr>
      <w:r w:rsidRPr="00C47BB3">
        <w:rPr>
          <w:rFonts w:ascii="宋体" w:hAnsi="宋体" w:cs="宋体"/>
          <w:color w:val="000000"/>
          <w:kern w:val="0"/>
          <w:sz w:val="28"/>
          <w:szCs w:val="28"/>
        </w:rPr>
        <w:t>血清（浆）中GSH-PX活力的测定</w:t>
      </w:r>
      <w:r w:rsidRPr="00C47BB3">
        <w:rPr>
          <w:rFonts w:ascii="宋体" w:hAnsi="宋体" w:cs="宋体" w:hint="eastAsia"/>
          <w:color w:val="000000"/>
          <w:kern w:val="0"/>
          <w:sz w:val="28"/>
          <w:szCs w:val="28"/>
        </w:rPr>
        <w:t>:</w:t>
      </w:r>
    </w:p>
    <w:p w:rsidR="00F51E84" w:rsidRDefault="00EB2F64" w:rsidP="00F51E84">
      <w:pPr>
        <w:pStyle w:val="a3"/>
        <w:widowControl/>
        <w:ind w:left="360" w:firstLineChars="0" w:firstLine="0"/>
        <w:jc w:val="left"/>
        <w:rPr>
          <w:rFonts w:ascii="Times New Roman" w:hAnsi="Times New Roman"/>
          <w:color w:val="000000"/>
          <w:sz w:val="18"/>
          <w:szCs w:val="18"/>
        </w:rPr>
      </w:pPr>
      <w:r>
        <w:rPr>
          <w:rFonts w:ascii="宋体" w:hAnsi="宋体" w:cs="宋体" w:hint="eastAsia"/>
          <w:color w:val="000000"/>
          <w:kern w:val="0"/>
          <w:sz w:val="18"/>
          <w:szCs w:val="18"/>
        </w:rPr>
        <w:t>（</w:t>
      </w:r>
      <w:r w:rsidR="00F51E84">
        <w:rPr>
          <w:rFonts w:ascii="宋体" w:hAnsi="宋体" w:cs="宋体" w:hint="eastAsia"/>
          <w:color w:val="000000"/>
          <w:kern w:val="0"/>
          <w:sz w:val="18"/>
          <w:szCs w:val="18"/>
        </w:rPr>
        <w:t>1).</w:t>
      </w:r>
      <w:r w:rsidR="00F51E84" w:rsidRPr="00F51E84">
        <w:rPr>
          <w:rFonts w:ascii="宋体" w:hAnsi="宋体"/>
          <w:color w:val="000000"/>
          <w:sz w:val="18"/>
          <w:szCs w:val="18"/>
        </w:rPr>
        <w:t>酶促反应：</w:t>
      </w:r>
      <w:r w:rsidR="00F51E84" w:rsidRPr="00F51E84">
        <w:rPr>
          <w:rFonts w:ascii="Times New Roman" w:hAnsi="Times New Roman"/>
          <w:color w:val="000000"/>
          <w:sz w:val="18"/>
          <w:szCs w:val="18"/>
        </w:rPr>
        <w:t>(</w:t>
      </w:r>
      <w:r w:rsidR="00F51E84" w:rsidRPr="00F51E84">
        <w:rPr>
          <w:rFonts w:ascii="宋体" w:hAnsi="宋体"/>
          <w:color w:val="000000"/>
          <w:sz w:val="18"/>
          <w:szCs w:val="18"/>
        </w:rPr>
        <w:t>试剂一应用液提前</w:t>
      </w:r>
      <w:r w:rsidR="00F51E84" w:rsidRPr="00F51E84">
        <w:rPr>
          <w:rFonts w:ascii="Times New Roman" w:hAnsi="Times New Roman"/>
          <w:color w:val="000000"/>
          <w:sz w:val="18"/>
          <w:szCs w:val="18"/>
        </w:rPr>
        <w:t>5min</w:t>
      </w:r>
      <w:r w:rsidR="00F51E84" w:rsidRPr="00F51E84">
        <w:rPr>
          <w:rFonts w:ascii="宋体" w:hAnsi="宋体"/>
          <w:color w:val="000000"/>
          <w:sz w:val="18"/>
          <w:szCs w:val="18"/>
        </w:rPr>
        <w:t>在</w:t>
      </w:r>
      <w:r w:rsidR="00F51E84" w:rsidRPr="00F51E84">
        <w:rPr>
          <w:rFonts w:ascii="Times New Roman" w:hAnsi="Times New Roman"/>
          <w:color w:val="000000"/>
          <w:sz w:val="18"/>
          <w:szCs w:val="18"/>
        </w:rPr>
        <w:t>37ºC</w:t>
      </w:r>
      <w:r w:rsidR="00F51E84" w:rsidRPr="00F51E84">
        <w:rPr>
          <w:rFonts w:ascii="宋体" w:hAnsi="宋体"/>
          <w:color w:val="000000"/>
          <w:sz w:val="18"/>
          <w:szCs w:val="18"/>
        </w:rPr>
        <w:t>预温</w:t>
      </w:r>
      <w:r w:rsidR="00F51E84" w:rsidRPr="00F51E84">
        <w:rPr>
          <w:rFonts w:ascii="Times New Roman" w:hAnsi="Times New Roman"/>
          <w:color w:val="000000"/>
          <w:sz w:val="18"/>
          <w:szCs w:val="18"/>
        </w:rPr>
        <w:t>)</w:t>
      </w:r>
    </w:p>
    <w:tbl>
      <w:tblPr>
        <w:tblStyle w:val="a7"/>
        <w:tblW w:w="0" w:type="auto"/>
        <w:jc w:val="center"/>
        <w:tblInd w:w="360" w:type="dxa"/>
        <w:tblLook w:val="04A0"/>
      </w:tblPr>
      <w:tblGrid>
        <w:gridCol w:w="3733"/>
        <w:gridCol w:w="1235"/>
        <w:gridCol w:w="932"/>
      </w:tblGrid>
      <w:tr w:rsidR="00F51E84" w:rsidRPr="00EF619A" w:rsidTr="007B05DD">
        <w:trPr>
          <w:jc w:val="center"/>
        </w:trPr>
        <w:tc>
          <w:tcPr>
            <w:tcW w:w="0" w:type="auto"/>
          </w:tcPr>
          <w:p w:rsidR="00F51E84" w:rsidRPr="00EF619A" w:rsidRDefault="00F51E84" w:rsidP="00F51E84">
            <w:pPr>
              <w:pStyle w:val="a3"/>
              <w:widowControl/>
              <w:ind w:firstLineChars="0" w:firstLine="0"/>
              <w:jc w:val="left"/>
              <w:rPr>
                <w:rFonts w:ascii="宋体" w:hAnsi="宋体" w:cs="宋体"/>
                <w:color w:val="000000"/>
                <w:kern w:val="0"/>
                <w:sz w:val="20"/>
                <w:szCs w:val="20"/>
              </w:rPr>
            </w:pPr>
          </w:p>
        </w:tc>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非酶管</w:t>
            </w:r>
          </w:p>
        </w:tc>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酶管</w:t>
            </w:r>
          </w:p>
        </w:tc>
      </w:tr>
      <w:tr w:rsidR="00F51E84" w:rsidRPr="00EF619A" w:rsidTr="00253BE5">
        <w:trPr>
          <w:jc w:val="center"/>
        </w:trPr>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1mmol/LGSH</w:t>
            </w:r>
            <w:r w:rsidRPr="00EF619A">
              <w:rPr>
                <w:rStyle w:val="fontstyle21"/>
                <w:sz w:val="20"/>
                <w:szCs w:val="20"/>
              </w:rPr>
              <w:t>标准液（</w:t>
            </w:r>
            <w:r w:rsidRPr="00EF619A">
              <w:rPr>
                <w:rStyle w:val="fontstyle01"/>
                <w:rFonts w:hint="default"/>
                <w:sz w:val="20"/>
                <w:szCs w:val="20"/>
              </w:rPr>
              <w:t>mL</w:t>
            </w:r>
            <w:r w:rsidRPr="00EF619A">
              <w:rPr>
                <w:rStyle w:val="fontstyle21"/>
                <w:sz w:val="20"/>
                <w:szCs w:val="20"/>
              </w:rPr>
              <w:t>）</w:t>
            </w: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r w:rsidRPr="00EF619A">
              <w:rPr>
                <w:rFonts w:ascii="宋体" w:hAnsi="宋体" w:cs="宋体" w:hint="eastAsia"/>
                <w:color w:val="000000"/>
                <w:kern w:val="0"/>
                <w:sz w:val="20"/>
                <w:szCs w:val="20"/>
              </w:rPr>
              <w:t>0.2</w:t>
            </w: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r w:rsidRPr="00EF619A">
              <w:rPr>
                <w:rFonts w:ascii="宋体" w:hAnsi="宋体" w:cs="宋体" w:hint="eastAsia"/>
                <w:color w:val="000000"/>
                <w:kern w:val="0"/>
                <w:sz w:val="20"/>
                <w:szCs w:val="20"/>
              </w:rPr>
              <w:t>0.2</w:t>
            </w:r>
          </w:p>
        </w:tc>
      </w:tr>
      <w:tr w:rsidR="00F51E84" w:rsidRPr="00EF619A" w:rsidTr="00253BE5">
        <w:trPr>
          <w:jc w:val="center"/>
        </w:trPr>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待测血清（浆）（</w:t>
            </w:r>
            <w:r w:rsidRPr="00EF619A">
              <w:rPr>
                <w:rStyle w:val="fontstyle11"/>
                <w:sz w:val="20"/>
                <w:szCs w:val="20"/>
              </w:rPr>
              <w:t>mL</w:t>
            </w:r>
            <w:r w:rsidRPr="00EF619A">
              <w:rPr>
                <w:rStyle w:val="fontstyle01"/>
                <w:rFonts w:hint="default"/>
                <w:sz w:val="20"/>
                <w:szCs w:val="20"/>
              </w:rPr>
              <w:t>）</w:t>
            </w: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p>
        </w:tc>
      </w:tr>
      <w:tr w:rsidR="00F51E84" w:rsidRPr="00EF619A" w:rsidTr="00253BE5">
        <w:trPr>
          <w:jc w:val="center"/>
        </w:trPr>
        <w:tc>
          <w:tcPr>
            <w:tcW w:w="0" w:type="auto"/>
            <w:gridSpan w:val="3"/>
            <w:vAlign w:val="center"/>
          </w:tcPr>
          <w:p w:rsidR="00F51E84" w:rsidRPr="00EF619A" w:rsidRDefault="00F51E84" w:rsidP="00253BE5">
            <w:pPr>
              <w:jc w:val="center"/>
              <w:rPr>
                <w:rFonts w:ascii="宋体" w:hAnsi="宋体" w:cs="宋体"/>
                <w:sz w:val="20"/>
                <w:szCs w:val="20"/>
              </w:rPr>
            </w:pPr>
            <w:r w:rsidRPr="00EF619A">
              <w:rPr>
                <w:rStyle w:val="fontstyle01"/>
                <w:rFonts w:hint="default"/>
                <w:sz w:val="20"/>
                <w:szCs w:val="20"/>
              </w:rPr>
              <w:t>37ºC</w:t>
            </w:r>
            <w:r w:rsidRPr="00EF619A">
              <w:rPr>
                <w:rStyle w:val="fontstyle21"/>
                <w:sz w:val="20"/>
                <w:szCs w:val="20"/>
              </w:rPr>
              <w:t>预温</w:t>
            </w:r>
            <w:r w:rsidRPr="00EF619A">
              <w:rPr>
                <w:rStyle w:val="fontstyle01"/>
                <w:rFonts w:hint="default"/>
                <w:sz w:val="20"/>
                <w:szCs w:val="20"/>
              </w:rPr>
              <w:t>5</w:t>
            </w:r>
            <w:r w:rsidRPr="00EF619A">
              <w:rPr>
                <w:rStyle w:val="fontstyle21"/>
                <w:sz w:val="20"/>
                <w:szCs w:val="20"/>
              </w:rPr>
              <w:t>分钟</w:t>
            </w:r>
          </w:p>
        </w:tc>
      </w:tr>
      <w:tr w:rsidR="00F51E84" w:rsidRPr="00EF619A" w:rsidTr="00253BE5">
        <w:trPr>
          <w:jc w:val="center"/>
        </w:trPr>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试剂一应用液（</w:t>
            </w:r>
            <w:r w:rsidRPr="00EF619A">
              <w:rPr>
                <w:rStyle w:val="fontstyle21"/>
                <w:sz w:val="20"/>
                <w:szCs w:val="20"/>
              </w:rPr>
              <w:t>mL</w:t>
            </w:r>
            <w:r w:rsidRPr="00EF619A">
              <w:rPr>
                <w:rStyle w:val="fontstyle01"/>
                <w:rFonts w:hint="default"/>
                <w:sz w:val="20"/>
                <w:szCs w:val="20"/>
              </w:rPr>
              <w:t>）</w:t>
            </w:r>
          </w:p>
        </w:tc>
        <w:tc>
          <w:tcPr>
            <w:tcW w:w="0" w:type="auto"/>
            <w:vAlign w:val="center"/>
          </w:tcPr>
          <w:p w:rsidR="00F51E84" w:rsidRPr="00EF619A" w:rsidRDefault="00F51E84" w:rsidP="00253BE5">
            <w:pPr>
              <w:jc w:val="center"/>
              <w:rPr>
                <w:rFonts w:ascii="宋体" w:hAnsi="宋体" w:cs="宋体"/>
                <w:sz w:val="20"/>
                <w:szCs w:val="20"/>
              </w:rPr>
            </w:pPr>
            <w:r w:rsidRPr="00EF619A">
              <w:rPr>
                <w:rStyle w:val="fontstyle01"/>
                <w:rFonts w:hint="default"/>
                <w:sz w:val="20"/>
                <w:szCs w:val="20"/>
              </w:rPr>
              <w:t>0.1</w:t>
            </w:r>
          </w:p>
        </w:tc>
        <w:tc>
          <w:tcPr>
            <w:tcW w:w="0" w:type="auto"/>
            <w:vAlign w:val="center"/>
          </w:tcPr>
          <w:p w:rsidR="00F51E84" w:rsidRPr="00EF619A" w:rsidRDefault="00F51E84" w:rsidP="00253BE5">
            <w:pPr>
              <w:jc w:val="center"/>
              <w:rPr>
                <w:rFonts w:ascii="宋体" w:hAnsi="宋体" w:cs="宋体"/>
                <w:sz w:val="20"/>
                <w:szCs w:val="20"/>
              </w:rPr>
            </w:pPr>
            <w:r w:rsidRPr="00EF619A">
              <w:rPr>
                <w:rStyle w:val="fontstyle01"/>
                <w:rFonts w:hint="default"/>
                <w:sz w:val="20"/>
                <w:szCs w:val="20"/>
              </w:rPr>
              <w:t>0.1</w:t>
            </w:r>
          </w:p>
        </w:tc>
      </w:tr>
      <w:tr w:rsidR="00F51E84" w:rsidRPr="00EF619A" w:rsidTr="00253BE5">
        <w:trPr>
          <w:jc w:val="center"/>
        </w:trPr>
        <w:tc>
          <w:tcPr>
            <w:tcW w:w="0" w:type="auto"/>
            <w:gridSpan w:val="3"/>
            <w:vAlign w:val="center"/>
          </w:tcPr>
          <w:p w:rsidR="00F51E84" w:rsidRPr="00EF619A" w:rsidRDefault="00F51E84" w:rsidP="00253BE5">
            <w:pPr>
              <w:jc w:val="center"/>
              <w:rPr>
                <w:rFonts w:ascii="宋体" w:hAnsi="宋体" w:cs="宋体"/>
                <w:sz w:val="20"/>
                <w:szCs w:val="20"/>
              </w:rPr>
            </w:pPr>
            <w:r w:rsidRPr="00EF619A">
              <w:rPr>
                <w:rStyle w:val="fontstyle01"/>
                <w:rFonts w:hint="default"/>
                <w:sz w:val="20"/>
                <w:szCs w:val="20"/>
              </w:rPr>
              <w:t>37ºC</w:t>
            </w:r>
            <w:r w:rsidRPr="00EF619A">
              <w:rPr>
                <w:rStyle w:val="fontstyle21"/>
                <w:sz w:val="20"/>
                <w:szCs w:val="20"/>
              </w:rPr>
              <w:t>准确反应</w:t>
            </w:r>
            <w:r w:rsidRPr="00EF619A">
              <w:rPr>
                <w:rStyle w:val="fontstyle01"/>
                <w:rFonts w:hint="default"/>
                <w:sz w:val="20"/>
                <w:szCs w:val="20"/>
              </w:rPr>
              <w:t>5</w:t>
            </w:r>
            <w:r w:rsidRPr="00EF619A">
              <w:rPr>
                <w:rStyle w:val="fontstyle21"/>
                <w:sz w:val="20"/>
                <w:szCs w:val="20"/>
              </w:rPr>
              <w:t>分钟</w:t>
            </w:r>
          </w:p>
        </w:tc>
      </w:tr>
      <w:tr w:rsidR="00F51E84" w:rsidRPr="00EF619A" w:rsidTr="00253BE5">
        <w:trPr>
          <w:jc w:val="center"/>
        </w:trPr>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试剂二应用液（</w:t>
            </w:r>
            <w:r w:rsidRPr="00EF619A">
              <w:rPr>
                <w:rStyle w:val="fontstyle21"/>
                <w:sz w:val="20"/>
                <w:szCs w:val="20"/>
              </w:rPr>
              <w:t>mL</w:t>
            </w:r>
            <w:r w:rsidRPr="00EF619A">
              <w:rPr>
                <w:rStyle w:val="fontstyle01"/>
                <w:rFonts w:hint="default"/>
                <w:sz w:val="20"/>
                <w:szCs w:val="20"/>
              </w:rPr>
              <w:t>）</w:t>
            </w: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r w:rsidRPr="00EF619A">
              <w:rPr>
                <w:rFonts w:ascii="宋体" w:hAnsi="宋体" w:cs="宋体" w:hint="eastAsia"/>
                <w:color w:val="000000"/>
                <w:kern w:val="0"/>
                <w:sz w:val="20"/>
                <w:szCs w:val="20"/>
              </w:rPr>
              <w:t>2</w:t>
            </w: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r w:rsidRPr="00EF619A">
              <w:rPr>
                <w:rFonts w:ascii="宋体" w:hAnsi="宋体" w:cs="宋体" w:hint="eastAsia"/>
                <w:color w:val="000000"/>
                <w:kern w:val="0"/>
                <w:sz w:val="20"/>
                <w:szCs w:val="20"/>
              </w:rPr>
              <w:t>2</w:t>
            </w:r>
          </w:p>
        </w:tc>
      </w:tr>
      <w:tr w:rsidR="00F51E84" w:rsidRPr="00EF619A" w:rsidTr="00253BE5">
        <w:trPr>
          <w:jc w:val="center"/>
        </w:trPr>
        <w:tc>
          <w:tcPr>
            <w:tcW w:w="0" w:type="auto"/>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待测血清（浆）（</w:t>
            </w:r>
            <w:r w:rsidRPr="00EF619A">
              <w:rPr>
                <w:rStyle w:val="fontstyle11"/>
                <w:sz w:val="20"/>
                <w:szCs w:val="20"/>
              </w:rPr>
              <w:t>mL</w:t>
            </w:r>
            <w:r w:rsidRPr="00EF619A">
              <w:rPr>
                <w:rStyle w:val="fontstyle01"/>
                <w:rFonts w:hint="default"/>
                <w:sz w:val="20"/>
                <w:szCs w:val="20"/>
              </w:rPr>
              <w:t>）</w:t>
            </w:r>
          </w:p>
        </w:tc>
        <w:tc>
          <w:tcPr>
            <w:tcW w:w="0" w:type="auto"/>
            <w:vAlign w:val="center"/>
          </w:tcPr>
          <w:p w:rsidR="00F51E84" w:rsidRPr="00EF619A" w:rsidRDefault="00F51E84" w:rsidP="00253BE5">
            <w:pPr>
              <w:jc w:val="center"/>
              <w:rPr>
                <w:rFonts w:ascii="宋体" w:hAnsi="宋体" w:cs="宋体"/>
                <w:sz w:val="20"/>
                <w:szCs w:val="20"/>
              </w:rPr>
            </w:pPr>
            <w:r w:rsidRPr="00EF619A">
              <w:rPr>
                <w:rStyle w:val="fontstyle01"/>
                <w:rFonts w:hint="default"/>
                <w:sz w:val="20"/>
                <w:szCs w:val="20"/>
              </w:rPr>
              <w:t>0.1</w:t>
            </w:r>
          </w:p>
        </w:tc>
        <w:tc>
          <w:tcPr>
            <w:tcW w:w="0" w:type="auto"/>
            <w:vAlign w:val="center"/>
          </w:tcPr>
          <w:p w:rsidR="00F51E84" w:rsidRPr="00EF619A" w:rsidRDefault="00F51E84" w:rsidP="00253BE5">
            <w:pPr>
              <w:pStyle w:val="a3"/>
              <w:widowControl/>
              <w:ind w:firstLineChars="0" w:firstLine="0"/>
              <w:jc w:val="center"/>
              <w:rPr>
                <w:rFonts w:ascii="宋体" w:hAnsi="宋体" w:cs="宋体"/>
                <w:color w:val="000000"/>
                <w:kern w:val="0"/>
                <w:sz w:val="20"/>
                <w:szCs w:val="20"/>
              </w:rPr>
            </w:pPr>
          </w:p>
        </w:tc>
      </w:tr>
      <w:tr w:rsidR="00F51E84" w:rsidRPr="00EF619A" w:rsidTr="007B05DD">
        <w:trPr>
          <w:jc w:val="center"/>
        </w:trPr>
        <w:tc>
          <w:tcPr>
            <w:tcW w:w="0" w:type="auto"/>
            <w:gridSpan w:val="3"/>
          </w:tcPr>
          <w:p w:rsidR="00F51E84" w:rsidRPr="00EF619A" w:rsidRDefault="00F51E84" w:rsidP="00F51E84">
            <w:pPr>
              <w:jc w:val="left"/>
              <w:rPr>
                <w:rFonts w:ascii="宋体" w:hAnsi="宋体" w:cs="宋体"/>
                <w:sz w:val="20"/>
                <w:szCs w:val="20"/>
              </w:rPr>
            </w:pPr>
            <w:r w:rsidRPr="00EF619A">
              <w:rPr>
                <w:rStyle w:val="fontstyle01"/>
                <w:rFonts w:hint="default"/>
                <w:sz w:val="20"/>
                <w:szCs w:val="20"/>
              </w:rPr>
              <w:t>混匀，</w:t>
            </w:r>
            <w:r w:rsidRPr="00EF619A">
              <w:rPr>
                <w:rStyle w:val="fontstyle21"/>
                <w:sz w:val="20"/>
                <w:szCs w:val="20"/>
              </w:rPr>
              <w:t>3500</w:t>
            </w:r>
            <w:r w:rsidRPr="00EF619A">
              <w:rPr>
                <w:rStyle w:val="fontstyle01"/>
                <w:rFonts w:hint="default"/>
                <w:sz w:val="20"/>
                <w:szCs w:val="20"/>
              </w:rPr>
              <w:t>～</w:t>
            </w:r>
            <w:r w:rsidRPr="00EF619A">
              <w:rPr>
                <w:rStyle w:val="fontstyle21"/>
                <w:sz w:val="20"/>
                <w:szCs w:val="20"/>
              </w:rPr>
              <w:t>4000</w:t>
            </w:r>
            <w:r w:rsidRPr="00EF619A">
              <w:rPr>
                <w:rStyle w:val="fontstyle01"/>
                <w:rFonts w:hint="default"/>
                <w:sz w:val="20"/>
                <w:szCs w:val="20"/>
              </w:rPr>
              <w:t>转</w:t>
            </w:r>
            <w:r w:rsidRPr="00EF619A">
              <w:rPr>
                <w:rStyle w:val="fontstyle21"/>
                <w:sz w:val="20"/>
                <w:szCs w:val="20"/>
              </w:rPr>
              <w:t>/</w:t>
            </w:r>
            <w:r w:rsidRPr="00EF619A">
              <w:rPr>
                <w:rStyle w:val="fontstyle01"/>
                <w:rFonts w:hint="default"/>
                <w:sz w:val="20"/>
                <w:szCs w:val="20"/>
              </w:rPr>
              <w:t>分，离心</w:t>
            </w:r>
            <w:r w:rsidRPr="00EF619A">
              <w:rPr>
                <w:rStyle w:val="fontstyle21"/>
                <w:sz w:val="20"/>
                <w:szCs w:val="20"/>
              </w:rPr>
              <w:t>10</w:t>
            </w:r>
            <w:r w:rsidRPr="00EF619A">
              <w:rPr>
                <w:rStyle w:val="fontstyle01"/>
                <w:rFonts w:hint="default"/>
                <w:sz w:val="20"/>
                <w:szCs w:val="20"/>
              </w:rPr>
              <w:t>分钟，取上清</w:t>
            </w:r>
            <w:r w:rsidRPr="00EF619A">
              <w:rPr>
                <w:rStyle w:val="fontstyle21"/>
                <w:sz w:val="20"/>
                <w:szCs w:val="20"/>
              </w:rPr>
              <w:t>1mL</w:t>
            </w:r>
            <w:r w:rsidRPr="00EF619A">
              <w:rPr>
                <w:rStyle w:val="fontstyle01"/>
                <w:rFonts w:hint="default"/>
                <w:sz w:val="20"/>
                <w:szCs w:val="20"/>
              </w:rPr>
              <w:t>作显色反应</w:t>
            </w:r>
          </w:p>
        </w:tc>
      </w:tr>
    </w:tbl>
    <w:p w:rsidR="00F51E84" w:rsidRDefault="00F51E84" w:rsidP="00F51E84">
      <w:pPr>
        <w:pStyle w:val="a3"/>
        <w:widowControl/>
        <w:ind w:left="360" w:firstLineChars="0" w:firstLine="0"/>
        <w:jc w:val="left"/>
        <w:rPr>
          <w:rFonts w:ascii="宋体" w:hAnsi="宋体" w:cs="宋体"/>
          <w:color w:val="000000"/>
          <w:kern w:val="0"/>
          <w:sz w:val="18"/>
          <w:szCs w:val="18"/>
        </w:rPr>
      </w:pPr>
      <w:r>
        <w:rPr>
          <w:rFonts w:ascii="宋体" w:hAnsi="宋体" w:cs="宋体" w:hint="eastAsia"/>
          <w:color w:val="000000"/>
          <w:kern w:val="0"/>
          <w:sz w:val="18"/>
          <w:szCs w:val="18"/>
        </w:rPr>
        <w:t>2).显色反应:</w:t>
      </w:r>
    </w:p>
    <w:tbl>
      <w:tblPr>
        <w:tblStyle w:val="a7"/>
        <w:tblpPr w:leftFromText="180" w:rightFromText="180" w:vertAnchor="text" w:horzAnchor="margin" w:tblpY="188"/>
        <w:tblW w:w="5543" w:type="dxa"/>
        <w:tblLook w:val="04A0"/>
      </w:tblPr>
      <w:tblGrid>
        <w:gridCol w:w="2539"/>
        <w:gridCol w:w="796"/>
        <w:gridCol w:w="796"/>
        <w:gridCol w:w="796"/>
        <w:gridCol w:w="616"/>
      </w:tblGrid>
      <w:tr w:rsidR="00EF619A" w:rsidRPr="00EF619A" w:rsidTr="00EF619A">
        <w:trPr>
          <w:trHeight w:val="596"/>
        </w:trPr>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空白管</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标准管</w:t>
            </w:r>
          </w:p>
        </w:tc>
        <w:tc>
          <w:tcPr>
            <w:tcW w:w="0" w:type="auto"/>
            <w:vAlign w:val="center"/>
          </w:tcPr>
          <w:p w:rsidR="00EF619A" w:rsidRPr="00EF619A" w:rsidRDefault="00EF619A" w:rsidP="00EF619A">
            <w:pPr>
              <w:pStyle w:val="a3"/>
              <w:widowControl/>
              <w:ind w:firstLine="400"/>
              <w:jc w:val="center"/>
              <w:rPr>
                <w:rStyle w:val="fontstyle01"/>
                <w:rFonts w:hint="default"/>
                <w:sz w:val="20"/>
                <w:szCs w:val="20"/>
              </w:rPr>
            </w:pPr>
            <w:r w:rsidRPr="00EF619A">
              <w:rPr>
                <w:rStyle w:val="fontstyle01"/>
                <w:rFonts w:hint="default"/>
                <w:sz w:val="20"/>
                <w:szCs w:val="20"/>
              </w:rPr>
              <w:t>非酶管</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酶管</w:t>
            </w:r>
          </w:p>
        </w:tc>
      </w:tr>
      <w:tr w:rsidR="00EF619A" w:rsidRPr="00EF619A" w:rsidTr="00EF619A">
        <w:trPr>
          <w:trHeight w:val="740"/>
        </w:trPr>
        <w:tc>
          <w:tcPr>
            <w:tcW w:w="0" w:type="auto"/>
            <w:vAlign w:val="center"/>
          </w:tcPr>
          <w:p w:rsidR="00EF619A" w:rsidRPr="00EF619A" w:rsidRDefault="00EF619A" w:rsidP="00EF619A">
            <w:pPr>
              <w:jc w:val="center"/>
              <w:rPr>
                <w:rFonts w:ascii="宋体" w:hAnsi="宋体" w:cs="宋体"/>
                <w:sz w:val="20"/>
                <w:szCs w:val="20"/>
              </w:rPr>
            </w:pPr>
            <w:r w:rsidRPr="00EF619A">
              <w:rPr>
                <w:rStyle w:val="fontstyle01"/>
                <w:rFonts w:hint="default"/>
                <w:sz w:val="20"/>
                <w:szCs w:val="20"/>
              </w:rPr>
              <w:t>标准品溶剂应用液（</w:t>
            </w:r>
            <w:r w:rsidRPr="00EF619A">
              <w:rPr>
                <w:rStyle w:val="fontstyle11"/>
                <w:sz w:val="20"/>
                <w:szCs w:val="20"/>
              </w:rPr>
              <w:t>mL</w:t>
            </w:r>
            <w:r w:rsidRPr="00EF619A">
              <w:rPr>
                <w:rStyle w:val="fontstyle01"/>
                <w:rFonts w:hint="default"/>
                <w:sz w:val="20"/>
                <w:szCs w:val="20"/>
              </w:rPr>
              <w:t>）</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p w:rsidR="00EF619A" w:rsidRPr="00EF619A" w:rsidRDefault="00EF619A" w:rsidP="00EF619A">
            <w:pPr>
              <w:ind w:firstLineChars="200" w:firstLine="400"/>
              <w:jc w:val="center"/>
              <w:rPr>
                <w:rStyle w:val="fontstyle01"/>
                <w:rFonts w:hint="default"/>
                <w:sz w:val="20"/>
                <w:szCs w:val="20"/>
              </w:rPr>
            </w:pPr>
          </w:p>
        </w:tc>
        <w:tc>
          <w:tcPr>
            <w:tcW w:w="0" w:type="auto"/>
            <w:vAlign w:val="center"/>
          </w:tcPr>
          <w:p w:rsidR="00EF619A" w:rsidRPr="00EF619A" w:rsidRDefault="00EF619A" w:rsidP="00EF619A">
            <w:pPr>
              <w:pStyle w:val="a3"/>
              <w:widowControl/>
              <w:ind w:firstLineChars="0" w:firstLine="0"/>
              <w:jc w:val="center"/>
              <w:rPr>
                <w:rFonts w:ascii="宋体" w:hAnsi="宋体" w:cs="宋体"/>
                <w:color w:val="000000"/>
                <w:kern w:val="0"/>
                <w:sz w:val="20"/>
                <w:szCs w:val="20"/>
              </w:rPr>
            </w:pPr>
          </w:p>
        </w:tc>
        <w:tc>
          <w:tcPr>
            <w:tcW w:w="0" w:type="auto"/>
            <w:vAlign w:val="center"/>
          </w:tcPr>
          <w:p w:rsidR="00EF619A" w:rsidRPr="00EF619A" w:rsidRDefault="00EF619A" w:rsidP="00EF619A">
            <w:pPr>
              <w:pStyle w:val="a3"/>
              <w:widowControl/>
              <w:ind w:firstLineChars="0" w:firstLine="0"/>
              <w:jc w:val="center"/>
              <w:rPr>
                <w:rFonts w:ascii="宋体" w:hAnsi="宋体" w:cs="宋体"/>
                <w:color w:val="000000"/>
                <w:kern w:val="0"/>
                <w:sz w:val="20"/>
                <w:szCs w:val="20"/>
              </w:rPr>
            </w:pPr>
          </w:p>
        </w:tc>
        <w:tc>
          <w:tcPr>
            <w:tcW w:w="0" w:type="auto"/>
            <w:vAlign w:val="center"/>
          </w:tcPr>
          <w:p w:rsidR="00EF619A" w:rsidRPr="00EF619A" w:rsidRDefault="00EF619A" w:rsidP="00EF619A">
            <w:pPr>
              <w:pStyle w:val="a3"/>
              <w:widowControl/>
              <w:ind w:firstLineChars="0" w:firstLine="0"/>
              <w:jc w:val="center"/>
              <w:rPr>
                <w:rFonts w:ascii="宋体" w:hAnsi="宋体" w:cs="宋体"/>
                <w:color w:val="000000"/>
                <w:kern w:val="0"/>
                <w:sz w:val="20"/>
                <w:szCs w:val="20"/>
              </w:rPr>
            </w:pPr>
          </w:p>
        </w:tc>
      </w:tr>
      <w:tr w:rsidR="00EF619A" w:rsidRPr="00EF619A" w:rsidTr="00EF619A">
        <w:trPr>
          <w:trHeight w:val="740"/>
        </w:trPr>
        <w:tc>
          <w:tcPr>
            <w:tcW w:w="0" w:type="auto"/>
            <w:vAlign w:val="center"/>
          </w:tcPr>
          <w:p w:rsidR="00EF619A" w:rsidRPr="00EF619A" w:rsidRDefault="00EF619A" w:rsidP="00EF619A">
            <w:pPr>
              <w:jc w:val="center"/>
              <w:rPr>
                <w:rFonts w:ascii="宋体" w:hAnsi="宋体" w:cs="宋体"/>
                <w:sz w:val="20"/>
                <w:szCs w:val="20"/>
              </w:rPr>
            </w:pPr>
            <w:r w:rsidRPr="00EF619A">
              <w:rPr>
                <w:rStyle w:val="fontstyle01"/>
                <w:rFonts w:hint="default"/>
                <w:sz w:val="20"/>
                <w:szCs w:val="20"/>
              </w:rPr>
              <w:t>20μmol/LGSH</w:t>
            </w:r>
            <w:r w:rsidRPr="00EF619A">
              <w:rPr>
                <w:rStyle w:val="fontstyle21"/>
                <w:sz w:val="20"/>
                <w:szCs w:val="20"/>
              </w:rPr>
              <w:t>标准液（</w:t>
            </w:r>
            <w:r w:rsidRPr="00EF619A">
              <w:rPr>
                <w:rStyle w:val="fontstyle01"/>
                <w:rFonts w:hint="default"/>
                <w:sz w:val="20"/>
                <w:szCs w:val="20"/>
              </w:rPr>
              <w:t>mL</w:t>
            </w:r>
            <w:r w:rsidRPr="00EF619A">
              <w:rPr>
                <w:rStyle w:val="fontstyle21"/>
                <w:sz w:val="20"/>
                <w:szCs w:val="20"/>
              </w:rPr>
              <w:t>）</w:t>
            </w:r>
          </w:p>
          <w:p w:rsidR="00EF619A" w:rsidRPr="00EF619A" w:rsidRDefault="00EF619A" w:rsidP="00EF619A">
            <w:pPr>
              <w:pStyle w:val="a3"/>
              <w:widowControl/>
              <w:ind w:firstLineChars="0" w:firstLine="0"/>
              <w:jc w:val="center"/>
              <w:rPr>
                <w:rFonts w:ascii="宋体" w:hAnsi="宋体" w:cs="宋体"/>
                <w:color w:val="000000"/>
                <w:kern w:val="0"/>
                <w:sz w:val="20"/>
                <w:szCs w:val="20"/>
              </w:rPr>
            </w:pP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p>
        </w:tc>
      </w:tr>
      <w:tr w:rsidR="00EF619A" w:rsidRPr="00EF619A" w:rsidTr="00EF619A">
        <w:trPr>
          <w:trHeight w:val="585"/>
        </w:trPr>
        <w:tc>
          <w:tcPr>
            <w:tcW w:w="0" w:type="auto"/>
            <w:vAlign w:val="center"/>
          </w:tcPr>
          <w:p w:rsidR="00EF619A" w:rsidRPr="00EF619A" w:rsidRDefault="00EF619A" w:rsidP="00EF619A">
            <w:pPr>
              <w:jc w:val="center"/>
              <w:rPr>
                <w:rFonts w:ascii="宋体" w:hAnsi="宋体" w:cs="宋体"/>
                <w:sz w:val="20"/>
                <w:szCs w:val="20"/>
              </w:rPr>
            </w:pPr>
            <w:r w:rsidRPr="00EF619A">
              <w:rPr>
                <w:rStyle w:val="fontstyle01"/>
                <w:rFonts w:hint="default"/>
                <w:sz w:val="20"/>
                <w:szCs w:val="20"/>
              </w:rPr>
              <w:t>上清液（</w:t>
            </w:r>
            <w:r w:rsidRPr="00EF619A">
              <w:rPr>
                <w:rStyle w:val="fontstyle21"/>
                <w:sz w:val="20"/>
                <w:szCs w:val="20"/>
              </w:rPr>
              <w:t>mL</w:t>
            </w:r>
            <w:r w:rsidRPr="00EF619A">
              <w:rPr>
                <w:rStyle w:val="fontstyle01"/>
                <w:rFonts w:hint="default"/>
                <w:sz w:val="20"/>
                <w:szCs w:val="20"/>
              </w:rPr>
              <w:t>）</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p>
        </w:tc>
        <w:tc>
          <w:tcPr>
            <w:tcW w:w="0" w:type="auto"/>
            <w:vAlign w:val="center"/>
          </w:tcPr>
          <w:p w:rsidR="00EF619A" w:rsidRPr="00EF619A" w:rsidRDefault="00EF619A" w:rsidP="00EF619A">
            <w:pPr>
              <w:pStyle w:val="a3"/>
              <w:widowControl/>
              <w:ind w:firstLineChars="0" w:firstLine="0"/>
              <w:rPr>
                <w:rStyle w:val="fontstyle01"/>
                <w:rFonts w:hint="default"/>
                <w:sz w:val="20"/>
                <w:szCs w:val="20"/>
              </w:rPr>
            </w:pPr>
            <w:r w:rsidRPr="00EF619A">
              <w:rPr>
                <w:rStyle w:val="fontstyle01"/>
                <w:rFonts w:hint="default"/>
                <w:sz w:val="20"/>
                <w:szCs w:val="20"/>
              </w:rPr>
              <w:t>1.0</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tc>
      </w:tr>
      <w:tr w:rsidR="00EF619A" w:rsidRPr="00EF619A" w:rsidTr="00EF619A">
        <w:trPr>
          <w:trHeight w:val="454"/>
        </w:trPr>
        <w:tc>
          <w:tcPr>
            <w:tcW w:w="0" w:type="auto"/>
            <w:vAlign w:val="center"/>
          </w:tcPr>
          <w:p w:rsidR="00EF619A" w:rsidRPr="00EF619A" w:rsidRDefault="00EF619A" w:rsidP="00EF619A">
            <w:pPr>
              <w:jc w:val="center"/>
              <w:rPr>
                <w:rStyle w:val="fontstyle01"/>
                <w:rFonts w:hint="default"/>
                <w:sz w:val="20"/>
                <w:szCs w:val="20"/>
              </w:rPr>
            </w:pPr>
            <w:r w:rsidRPr="00EF619A">
              <w:rPr>
                <w:rStyle w:val="fontstyle01"/>
                <w:rFonts w:hint="default"/>
                <w:sz w:val="20"/>
                <w:szCs w:val="20"/>
              </w:rPr>
              <w:t>试剂三应用液（mL）</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1.0</w:t>
            </w:r>
          </w:p>
        </w:tc>
      </w:tr>
      <w:tr w:rsidR="00EF619A" w:rsidRPr="00EF619A" w:rsidTr="00EF619A">
        <w:trPr>
          <w:trHeight w:val="442"/>
        </w:trPr>
        <w:tc>
          <w:tcPr>
            <w:tcW w:w="0" w:type="auto"/>
            <w:vAlign w:val="center"/>
          </w:tcPr>
          <w:p w:rsidR="00EF619A" w:rsidRPr="00EF619A" w:rsidRDefault="00EF619A" w:rsidP="00EF619A">
            <w:pPr>
              <w:jc w:val="center"/>
              <w:rPr>
                <w:rStyle w:val="fontstyle01"/>
                <w:rFonts w:hint="default"/>
                <w:sz w:val="20"/>
                <w:szCs w:val="20"/>
              </w:rPr>
            </w:pPr>
            <w:r w:rsidRPr="00EF619A">
              <w:rPr>
                <w:rStyle w:val="fontstyle01"/>
                <w:rFonts w:hint="default"/>
                <w:sz w:val="20"/>
                <w:szCs w:val="20"/>
              </w:rPr>
              <w:t>试剂四应用液（mL）</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0.25</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0.25</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0.25</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0.25</w:t>
            </w:r>
          </w:p>
        </w:tc>
      </w:tr>
      <w:tr w:rsidR="00EF619A" w:rsidRPr="00EF619A" w:rsidTr="00EF619A">
        <w:trPr>
          <w:trHeight w:val="442"/>
        </w:trPr>
        <w:tc>
          <w:tcPr>
            <w:tcW w:w="0" w:type="auto"/>
            <w:vAlign w:val="center"/>
          </w:tcPr>
          <w:p w:rsidR="00EF619A" w:rsidRPr="00EF619A" w:rsidRDefault="00EF619A" w:rsidP="00EF619A">
            <w:pPr>
              <w:jc w:val="center"/>
              <w:rPr>
                <w:rStyle w:val="fontstyle01"/>
                <w:rFonts w:hint="default"/>
                <w:sz w:val="20"/>
                <w:szCs w:val="20"/>
              </w:rPr>
            </w:pPr>
            <w:r w:rsidRPr="00EF619A">
              <w:rPr>
                <w:rStyle w:val="fontstyle01"/>
                <w:rFonts w:hint="default"/>
                <w:sz w:val="20"/>
                <w:szCs w:val="20"/>
              </w:rPr>
              <w:t>试剂五应用液（mL）</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0.05</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0.05</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0.05</w:t>
            </w:r>
          </w:p>
        </w:tc>
        <w:tc>
          <w:tcPr>
            <w:tcW w:w="0" w:type="auto"/>
            <w:vAlign w:val="center"/>
          </w:tcPr>
          <w:p w:rsidR="00EF619A" w:rsidRPr="00EF619A" w:rsidRDefault="00EF619A" w:rsidP="00EF619A">
            <w:pPr>
              <w:pStyle w:val="a3"/>
              <w:widowControl/>
              <w:ind w:firstLineChars="0" w:firstLine="0"/>
              <w:jc w:val="center"/>
              <w:rPr>
                <w:rStyle w:val="fontstyle01"/>
                <w:rFonts w:hint="default"/>
                <w:sz w:val="20"/>
                <w:szCs w:val="20"/>
              </w:rPr>
            </w:pPr>
            <w:r w:rsidRPr="00EF619A">
              <w:rPr>
                <w:rStyle w:val="fontstyle01"/>
                <w:rFonts w:hint="default"/>
                <w:sz w:val="20"/>
                <w:szCs w:val="20"/>
              </w:rPr>
              <w:t>0.05</w:t>
            </w:r>
          </w:p>
        </w:tc>
      </w:tr>
      <w:tr w:rsidR="00EF619A" w:rsidRPr="00EF619A" w:rsidTr="00EF619A">
        <w:trPr>
          <w:trHeight w:val="908"/>
        </w:trPr>
        <w:tc>
          <w:tcPr>
            <w:tcW w:w="0" w:type="auto"/>
            <w:gridSpan w:val="5"/>
            <w:vAlign w:val="center"/>
          </w:tcPr>
          <w:p w:rsidR="00EF619A" w:rsidRDefault="00EF619A" w:rsidP="00EF619A">
            <w:pPr>
              <w:jc w:val="center"/>
              <w:rPr>
                <w:rStyle w:val="fontstyle01"/>
                <w:rFonts w:hint="default"/>
                <w:sz w:val="20"/>
                <w:szCs w:val="20"/>
              </w:rPr>
            </w:pPr>
            <w:r w:rsidRPr="00EF619A">
              <w:rPr>
                <w:rStyle w:val="fontstyle01"/>
                <w:rFonts w:hint="default"/>
                <w:sz w:val="20"/>
                <w:szCs w:val="20"/>
              </w:rPr>
              <w:t>混匀，室温静置</w:t>
            </w:r>
            <w:r w:rsidRPr="00EF619A">
              <w:rPr>
                <w:rStyle w:val="fontstyle21"/>
                <w:sz w:val="20"/>
                <w:szCs w:val="20"/>
              </w:rPr>
              <w:t>15</w:t>
            </w:r>
            <w:r w:rsidRPr="00EF619A">
              <w:rPr>
                <w:rStyle w:val="fontstyle01"/>
                <w:rFonts w:hint="default"/>
                <w:sz w:val="20"/>
                <w:szCs w:val="20"/>
              </w:rPr>
              <w:t>分钟后，</w:t>
            </w:r>
            <w:r w:rsidRPr="00EF619A">
              <w:rPr>
                <w:rStyle w:val="fontstyle21"/>
                <w:sz w:val="20"/>
                <w:szCs w:val="20"/>
              </w:rPr>
              <w:t>412nm</w:t>
            </w:r>
            <w:r w:rsidRPr="00EF619A">
              <w:rPr>
                <w:rStyle w:val="fontstyle01"/>
                <w:rFonts w:hint="default"/>
                <w:sz w:val="20"/>
                <w:szCs w:val="20"/>
              </w:rPr>
              <w:t>处，</w:t>
            </w:r>
          </w:p>
          <w:p w:rsidR="00EF619A" w:rsidRPr="00EF619A" w:rsidRDefault="00EF619A" w:rsidP="00EF619A">
            <w:pPr>
              <w:jc w:val="center"/>
              <w:rPr>
                <w:rFonts w:ascii="宋体" w:hAnsi="宋体" w:cs="宋体"/>
                <w:sz w:val="20"/>
                <w:szCs w:val="20"/>
              </w:rPr>
            </w:pPr>
            <w:r w:rsidRPr="00EF619A">
              <w:rPr>
                <w:rStyle w:val="fontstyle21"/>
                <w:sz w:val="20"/>
                <w:szCs w:val="20"/>
              </w:rPr>
              <w:t>1cm</w:t>
            </w:r>
            <w:r w:rsidRPr="00EF619A">
              <w:rPr>
                <w:rStyle w:val="fontstyle01"/>
                <w:rFonts w:hint="default"/>
                <w:sz w:val="20"/>
                <w:szCs w:val="20"/>
              </w:rPr>
              <w:t>光径，蒸馏水调零，测各管</w:t>
            </w:r>
            <w:r w:rsidRPr="00EF619A">
              <w:rPr>
                <w:rStyle w:val="fontstyle21"/>
                <w:sz w:val="20"/>
                <w:szCs w:val="20"/>
              </w:rPr>
              <w:t>OD</w:t>
            </w:r>
            <w:r w:rsidRPr="00EF619A">
              <w:rPr>
                <w:rStyle w:val="fontstyle01"/>
                <w:rFonts w:hint="default"/>
                <w:sz w:val="20"/>
                <w:szCs w:val="20"/>
              </w:rPr>
              <w:t>值</w:t>
            </w:r>
          </w:p>
        </w:tc>
      </w:tr>
    </w:tbl>
    <w:p w:rsidR="00F51E84" w:rsidRPr="00D43FAE" w:rsidRDefault="00D2522D" w:rsidP="00EF619A">
      <w:pPr>
        <w:widowControl/>
        <w:spacing w:line="240" w:lineRule="auto"/>
        <w:jc w:val="left"/>
        <w:rPr>
          <w:rStyle w:val="fontstyle01"/>
          <w:rFonts w:hint="default"/>
        </w:rPr>
      </w:pPr>
      <w:r>
        <w:rPr>
          <w:rStyle w:val="fontstyle01"/>
          <w:rFonts w:hint="default"/>
        </w:rPr>
        <w:t>（2）</w:t>
      </w:r>
      <w:r w:rsidR="00D43FAE" w:rsidRPr="00D43FAE">
        <w:rPr>
          <w:rStyle w:val="fontstyle01"/>
          <w:rFonts w:hint="default"/>
        </w:rPr>
        <w:t>血清中GSH-PX酶活力的计算：</w:t>
      </w:r>
    </w:p>
    <w:p w:rsidR="00EF619A" w:rsidRDefault="00D43FAE" w:rsidP="00EF619A">
      <w:pPr>
        <w:widowControl/>
        <w:spacing w:line="240" w:lineRule="auto"/>
        <w:ind w:firstLineChars="250" w:firstLine="550"/>
        <w:jc w:val="left"/>
        <w:rPr>
          <w:rStyle w:val="fontstyle01"/>
          <w:rFonts w:hint="default"/>
        </w:rPr>
      </w:pPr>
      <w:r w:rsidRPr="00D43FAE">
        <w:rPr>
          <w:rStyle w:val="fontstyle01"/>
          <w:rFonts w:hint="default"/>
        </w:rPr>
        <w:t>定义：每毫升血清在37℃每分钟，扣除非酶促反应作用，使反应体系中GSH浓度降低1μmol/L为一个酶活力单位（U）。</w:t>
      </w:r>
    </w:p>
    <w:p w:rsidR="00D43FAE" w:rsidRPr="00D43FAE" w:rsidRDefault="00B26A72" w:rsidP="00EF619A">
      <w:pPr>
        <w:widowControl/>
        <w:spacing w:line="240" w:lineRule="auto"/>
        <w:jc w:val="left"/>
        <w:rPr>
          <w:rStyle w:val="fontstyle01"/>
          <w:rFonts w:hint="default"/>
        </w:rPr>
      </w:pPr>
      <w:r>
        <w:rPr>
          <w:rFonts w:ascii="宋体" w:hAnsi="宋体"/>
          <w:noProof/>
          <w:color w:val="000000"/>
          <w:sz w:val="22"/>
        </w:rPr>
        <w:pict>
          <v:shape id="_x0000_s1029" type="#_x0000_t202" style="position:absolute;margin-left:128.05pt;margin-top:1pt;width:70.6pt;height:29.5pt;z-index:251677696" filled="f" stroked="f">
            <v:textbox>
              <w:txbxContent>
                <w:p w:rsidR="00785991" w:rsidRPr="004E39AE" w:rsidRDefault="00785991">
                  <w:pPr>
                    <w:rPr>
                      <w:sz w:val="13"/>
                      <w:szCs w:val="15"/>
                    </w:rPr>
                  </w:pPr>
                  <w:r w:rsidRPr="004E39AE">
                    <w:rPr>
                      <w:rFonts w:hint="eastAsia"/>
                      <w:sz w:val="13"/>
                      <w:szCs w:val="15"/>
                    </w:rPr>
                    <w:t>A</w:t>
                  </w:r>
                  <w:r w:rsidRPr="004E39AE">
                    <w:rPr>
                      <w:rFonts w:hint="eastAsia"/>
                      <w:sz w:val="13"/>
                      <w:szCs w:val="15"/>
                    </w:rPr>
                    <w:t>非酶管—</w:t>
                  </w:r>
                  <w:r w:rsidRPr="004E39AE">
                    <w:rPr>
                      <w:rFonts w:hint="eastAsia"/>
                      <w:sz w:val="13"/>
                      <w:szCs w:val="15"/>
                    </w:rPr>
                    <w:t>A</w:t>
                  </w:r>
                  <w:r w:rsidRPr="004E39AE">
                    <w:rPr>
                      <w:rFonts w:hint="eastAsia"/>
                      <w:sz w:val="13"/>
                      <w:szCs w:val="15"/>
                    </w:rPr>
                    <w:t>酶管</w:t>
                  </w:r>
                </w:p>
              </w:txbxContent>
            </v:textbox>
          </v:shape>
        </w:pict>
      </w:r>
      <w:r w:rsidR="00D43FAE" w:rsidRPr="00D43FAE">
        <w:rPr>
          <w:rStyle w:val="fontstyle01"/>
          <w:rFonts w:hint="default"/>
        </w:rPr>
        <w:t>计算公式：</w:t>
      </w:r>
      <w:r w:rsidR="00EF619A" w:rsidRPr="00D43FAE">
        <w:rPr>
          <w:rStyle w:val="fontstyle01"/>
          <w:rFonts w:hint="default"/>
        </w:rPr>
        <w:t xml:space="preserve"> </w:t>
      </w:r>
    </w:p>
    <w:p w:rsidR="00D43FAE" w:rsidRPr="00785991" w:rsidRDefault="00B26A72" w:rsidP="00F51E84">
      <w:pPr>
        <w:pStyle w:val="a3"/>
        <w:widowControl/>
        <w:ind w:left="360" w:firstLineChars="0" w:firstLine="0"/>
        <w:jc w:val="left"/>
        <w:rPr>
          <w:rFonts w:ascii="宋体" w:hAnsi="宋体" w:cs="宋体"/>
          <w:color w:val="000000"/>
          <w:kern w:val="0"/>
          <w:sz w:val="15"/>
          <w:szCs w:val="15"/>
        </w:rPr>
      </w:pPr>
      <w:r>
        <w:rPr>
          <w:rFonts w:ascii="宋体" w:hAnsi="宋体"/>
          <w:noProof/>
          <w:color w:val="000000"/>
          <w:sz w:val="22"/>
        </w:rPr>
        <w:pict>
          <v:shape id="_x0000_s1030" type="#_x0000_t202" style="position:absolute;left:0;text-align:left;margin-left:128.05pt;margin-top:3.4pt;width:70.6pt;height:29.5pt;z-index:251678720" filled="f" stroked="f">
            <v:textbox>
              <w:txbxContent>
                <w:p w:rsidR="00785991" w:rsidRPr="004E39AE" w:rsidRDefault="00785991" w:rsidP="00785991">
                  <w:pPr>
                    <w:rPr>
                      <w:sz w:val="13"/>
                      <w:szCs w:val="15"/>
                    </w:rPr>
                  </w:pPr>
                  <w:r w:rsidRPr="004E39AE">
                    <w:rPr>
                      <w:rFonts w:hint="eastAsia"/>
                      <w:sz w:val="13"/>
                      <w:szCs w:val="15"/>
                    </w:rPr>
                    <w:t>A</w:t>
                  </w:r>
                  <w:r w:rsidRPr="004E39AE">
                    <w:rPr>
                      <w:rFonts w:hint="eastAsia"/>
                      <w:sz w:val="13"/>
                      <w:szCs w:val="15"/>
                    </w:rPr>
                    <w:t>标准管—</w:t>
                  </w:r>
                  <w:r w:rsidRPr="004E39AE">
                    <w:rPr>
                      <w:rFonts w:hint="eastAsia"/>
                      <w:sz w:val="13"/>
                      <w:szCs w:val="15"/>
                    </w:rPr>
                    <w:t>A</w:t>
                  </w:r>
                  <w:r w:rsidRPr="004E39AE">
                    <w:rPr>
                      <w:rFonts w:hint="eastAsia"/>
                      <w:sz w:val="13"/>
                      <w:szCs w:val="15"/>
                    </w:rPr>
                    <w:t>空白管</w:t>
                  </w:r>
                </w:p>
              </w:txbxContent>
            </v:textbox>
          </v:shape>
        </w:pict>
      </w:r>
      <w:r w:rsidR="00282AE4" w:rsidRPr="00282AE4">
        <w:rPr>
          <w:rFonts w:ascii="宋体" w:hAnsi="宋体" w:cs="宋体"/>
          <w:noProof/>
          <w:color w:val="000000"/>
          <w:kern w:val="0"/>
          <w:sz w:val="18"/>
          <w:szCs w:val="18"/>
        </w:rPr>
        <w:pict>
          <v:shape id="_x0000_s1028" type="#_x0000_t32" style="position:absolute;left:0;text-align:left;margin-left:126.3pt;margin-top:8.9pt;width:72.35pt;height:0;z-index:251676672" o:connectortype="straight"/>
        </w:pict>
      </w:r>
      <w:r w:rsidR="00785991">
        <w:rPr>
          <w:rFonts w:ascii="宋体" w:hAnsi="宋体" w:cs="宋体" w:hint="eastAsia"/>
          <w:color w:val="000000"/>
          <w:kern w:val="0"/>
          <w:sz w:val="18"/>
          <w:szCs w:val="18"/>
        </w:rPr>
        <w:t>血清（血浆）GSH-PX活力（U/ml</w:t>
      </w:r>
      <w:r w:rsidR="00785991">
        <w:rPr>
          <w:rFonts w:ascii="宋体" w:hAnsi="宋体" w:cs="宋体"/>
          <w:color w:val="000000"/>
          <w:kern w:val="0"/>
          <w:sz w:val="18"/>
          <w:szCs w:val="18"/>
        </w:rPr>
        <w:t>）</w:t>
      </w:r>
      <w:r w:rsidR="00785991">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r w:rsidR="00785991" w:rsidRPr="00785991">
        <w:rPr>
          <w:rFonts w:ascii="宋体" w:hAnsi="宋体"/>
          <w:color w:val="000000"/>
          <w:sz w:val="18"/>
          <w:szCs w:val="18"/>
        </w:rPr>
        <w:t>×</w:t>
      </w:r>
      <w:r w:rsidR="00785991" w:rsidRPr="00785991">
        <w:rPr>
          <w:rFonts w:ascii="宋体" w:hAnsi="宋体" w:hint="eastAsia"/>
          <w:color w:val="000000"/>
          <w:sz w:val="18"/>
          <w:szCs w:val="18"/>
        </w:rPr>
        <w:t>C标准</w:t>
      </w:r>
      <w:r w:rsidR="00785991" w:rsidRPr="00785991">
        <w:rPr>
          <w:rFonts w:ascii="宋体" w:hAnsi="宋体"/>
          <w:color w:val="000000"/>
          <w:sz w:val="18"/>
          <w:szCs w:val="18"/>
        </w:rPr>
        <w:t>×</w:t>
      </w:r>
      <w:r w:rsidR="00785991" w:rsidRPr="00785991">
        <w:rPr>
          <w:rFonts w:ascii="宋体" w:hAnsi="宋体" w:hint="eastAsia"/>
          <w:color w:val="000000"/>
          <w:sz w:val="18"/>
          <w:szCs w:val="18"/>
        </w:rPr>
        <w:t>N</w:t>
      </w:r>
      <w:r w:rsidR="00785991" w:rsidRPr="00785991">
        <w:rPr>
          <w:rFonts w:ascii="宋体" w:hAnsi="宋体" w:hint="eastAsia"/>
          <w:color w:val="000000"/>
          <w:szCs w:val="21"/>
        </w:rPr>
        <w:sym w:font="Symbol" w:char="F0B8"/>
      </w:r>
      <w:r w:rsidR="00785991" w:rsidRPr="00785991">
        <w:rPr>
          <w:rFonts w:ascii="宋体" w:hAnsi="宋体" w:hint="eastAsia"/>
          <w:color w:val="000000"/>
          <w:szCs w:val="21"/>
        </w:rPr>
        <w:t>V样</w:t>
      </w:r>
      <w:r w:rsidR="00785991" w:rsidRPr="00785991">
        <w:rPr>
          <w:rFonts w:ascii="宋体" w:hAnsi="宋体" w:hint="eastAsia"/>
          <w:color w:val="000000"/>
          <w:szCs w:val="21"/>
        </w:rPr>
        <w:sym w:font="Symbol" w:char="F0B8"/>
      </w:r>
      <w:r w:rsidR="00785991" w:rsidRPr="00785991">
        <w:rPr>
          <w:rFonts w:ascii="宋体" w:hAnsi="宋体" w:hint="eastAsia"/>
          <w:color w:val="000000"/>
          <w:szCs w:val="21"/>
        </w:rPr>
        <w:t>T</w:t>
      </w:r>
      <w:r w:rsidR="00785991" w:rsidRPr="00785991">
        <w:rPr>
          <w:rFonts w:ascii="宋体" w:hAnsi="宋体"/>
          <w:color w:val="000000"/>
          <w:sz w:val="18"/>
          <w:szCs w:val="18"/>
        </w:rPr>
        <w:t>×</w:t>
      </w:r>
      <w:r w:rsidR="00785991" w:rsidRPr="00785991">
        <w:rPr>
          <w:rFonts w:ascii="宋体" w:hAnsi="宋体" w:hint="eastAsia"/>
          <w:color w:val="000000"/>
          <w:sz w:val="18"/>
          <w:szCs w:val="18"/>
        </w:rPr>
        <w:t>N样</w:t>
      </w:r>
    </w:p>
    <w:p w:rsidR="00D43FAE" w:rsidRPr="00D43FAE" w:rsidRDefault="00D43FAE" w:rsidP="00EF619A">
      <w:pPr>
        <w:widowControl/>
        <w:spacing w:line="240" w:lineRule="auto"/>
        <w:rPr>
          <w:rStyle w:val="fontstyle01"/>
          <w:rFonts w:hint="default"/>
        </w:rPr>
      </w:pPr>
      <w:r w:rsidRPr="00D43FAE">
        <w:rPr>
          <w:rStyle w:val="fontstyle01"/>
          <w:rFonts w:hint="default"/>
        </w:rPr>
        <w:t>C标准：显色反应中的GSH标准液浓度，20μmol/L；</w:t>
      </w:r>
    </w:p>
    <w:p w:rsidR="00D43FAE" w:rsidRPr="00D43FAE" w:rsidRDefault="00D43FAE" w:rsidP="007B05DD">
      <w:pPr>
        <w:widowControl/>
        <w:spacing w:line="240" w:lineRule="auto"/>
        <w:jc w:val="center"/>
        <w:rPr>
          <w:rStyle w:val="fontstyle01"/>
          <w:rFonts w:hint="default"/>
        </w:rPr>
      </w:pPr>
      <w:r w:rsidRPr="00D43FAE">
        <w:rPr>
          <w:rStyle w:val="fontstyle01"/>
          <w:rFonts w:hint="default"/>
        </w:rPr>
        <w:t>N：酶促反应体系稀释倍数，6（2.4mL/0.4mL，固定值）；</w:t>
      </w:r>
    </w:p>
    <w:p w:rsidR="00D43FAE" w:rsidRPr="00D43FAE" w:rsidRDefault="00D43FAE" w:rsidP="00EF619A">
      <w:pPr>
        <w:widowControl/>
        <w:spacing w:line="240" w:lineRule="auto"/>
        <w:rPr>
          <w:rStyle w:val="fontstyle01"/>
          <w:rFonts w:hint="default"/>
        </w:rPr>
      </w:pPr>
      <w:r w:rsidRPr="00D43FAE">
        <w:rPr>
          <w:rStyle w:val="fontstyle01"/>
          <w:rFonts w:hint="default"/>
        </w:rPr>
        <w:t>T：反应时间，5min；V样：样本取样量，0.1,mL；</w:t>
      </w:r>
    </w:p>
    <w:p w:rsidR="00D43FAE" w:rsidRDefault="00D43FAE" w:rsidP="00EF619A">
      <w:pPr>
        <w:widowControl/>
        <w:rPr>
          <w:rStyle w:val="fontstyle01"/>
          <w:rFonts w:hint="default"/>
        </w:rPr>
      </w:pPr>
      <w:r w:rsidRPr="00D43FAE">
        <w:rPr>
          <w:rStyle w:val="fontstyle01"/>
          <w:rFonts w:hint="default"/>
        </w:rPr>
        <w:t>N样：</w:t>
      </w:r>
      <w:r w:rsidR="005C4CBF">
        <w:rPr>
          <w:rStyle w:val="fontstyle01"/>
          <w:rFonts w:hint="default"/>
        </w:rPr>
        <w:t>样本测试前稀释倍数。</w:t>
      </w:r>
    </w:p>
    <w:p w:rsidR="005C4CBF" w:rsidRPr="00D43FAE" w:rsidRDefault="00D2522D" w:rsidP="00EF619A">
      <w:pPr>
        <w:widowControl/>
        <w:jc w:val="left"/>
        <w:rPr>
          <w:rStyle w:val="fontstyle01"/>
          <w:rFonts w:hint="default"/>
        </w:rPr>
      </w:pPr>
      <w:r>
        <w:rPr>
          <w:rStyle w:val="fontstyle01"/>
          <w:rFonts w:hint="default"/>
        </w:rPr>
        <w:t>（</w:t>
      </w:r>
      <w:r w:rsidR="005C4CBF">
        <w:rPr>
          <w:rStyle w:val="fontstyle01"/>
          <w:rFonts w:hint="default"/>
        </w:rPr>
        <w:t>3）.</w:t>
      </w:r>
      <w:r w:rsidR="005C4CBF" w:rsidRPr="00C47BB3">
        <w:rPr>
          <w:rStyle w:val="fontstyle01"/>
          <w:rFonts w:hint="default"/>
        </w:rPr>
        <w:t>血清（浆）的最佳取样浓度摸索举例：</w:t>
      </w:r>
    </w:p>
    <w:p w:rsidR="005C4CBF" w:rsidRPr="00C47BB3" w:rsidRDefault="005C4CBF" w:rsidP="00C04428">
      <w:pPr>
        <w:widowControl/>
        <w:spacing w:line="240" w:lineRule="auto"/>
        <w:jc w:val="left"/>
        <w:rPr>
          <w:rStyle w:val="fontstyle01"/>
          <w:rFonts w:hint="default"/>
        </w:rPr>
      </w:pPr>
      <w:r w:rsidRPr="00C47BB3">
        <w:rPr>
          <w:rStyle w:val="fontstyle01"/>
          <w:rFonts w:hint="default"/>
        </w:rPr>
        <w:t>1</w:t>
      </w:r>
      <w:r w:rsidR="00C04428">
        <w:rPr>
          <w:rStyle w:val="fontstyle01"/>
          <w:rFonts w:hint="default"/>
        </w:rPr>
        <w:t>、</w:t>
      </w:r>
      <w:r w:rsidRPr="00C47BB3">
        <w:rPr>
          <w:rStyle w:val="fontstyle01"/>
          <w:rFonts w:hint="default"/>
        </w:rPr>
        <w:t>样本来源：正常组大鼠眼眶取全血肝素抗凝取血浆。</w:t>
      </w:r>
    </w:p>
    <w:p w:rsidR="005C4CBF" w:rsidRPr="00C47BB3" w:rsidRDefault="005C4CBF" w:rsidP="00EF619A">
      <w:pPr>
        <w:widowControl/>
        <w:spacing w:line="240" w:lineRule="auto"/>
        <w:jc w:val="left"/>
        <w:rPr>
          <w:rStyle w:val="fontstyle01"/>
          <w:rFonts w:hint="default"/>
        </w:rPr>
      </w:pPr>
      <w:r w:rsidRPr="00C47BB3">
        <w:rPr>
          <w:rStyle w:val="fontstyle01"/>
          <w:rFonts w:hint="default"/>
        </w:rPr>
        <w:t>2、样本前处理：用生理盐水将血浆按1︰1、1︰4、1︰7、1︰9、1︰14、1︰19稀释成一系列不同浓度的血浆，分别取不同浓度血浆0.1mL</w:t>
      </w:r>
      <w:r w:rsidR="00EF619A">
        <w:rPr>
          <w:rStyle w:val="fontstyle01"/>
          <w:rFonts w:hint="default"/>
        </w:rPr>
        <w:t>按血清/浆</w:t>
      </w:r>
      <w:r w:rsidRPr="00C47BB3">
        <w:rPr>
          <w:rStyle w:val="fontstyle01"/>
          <w:rFonts w:hint="default"/>
        </w:rPr>
        <w:t>的测定操作表进行检测。</w:t>
      </w:r>
    </w:p>
    <w:p w:rsidR="00D43FAE" w:rsidRPr="00C47BB3" w:rsidRDefault="005C4CBF" w:rsidP="005C4CBF">
      <w:pPr>
        <w:pStyle w:val="a3"/>
        <w:widowControl/>
        <w:ind w:left="360" w:firstLineChars="0" w:firstLine="0"/>
        <w:jc w:val="left"/>
        <w:rPr>
          <w:rStyle w:val="fontstyle01"/>
          <w:rFonts w:hint="default"/>
        </w:rPr>
      </w:pPr>
      <w:r w:rsidRPr="00C47BB3">
        <w:rPr>
          <w:rStyle w:val="fontstyle01"/>
          <w:rFonts w:hint="default"/>
        </w:rPr>
        <w:t>3、测定结果：</w:t>
      </w:r>
    </w:p>
    <w:tbl>
      <w:tblPr>
        <w:tblStyle w:val="a7"/>
        <w:tblW w:w="0" w:type="auto"/>
        <w:jc w:val="center"/>
        <w:tblInd w:w="360" w:type="dxa"/>
        <w:tblLook w:val="04A0"/>
      </w:tblPr>
      <w:tblGrid>
        <w:gridCol w:w="1096"/>
        <w:gridCol w:w="1304"/>
        <w:gridCol w:w="1524"/>
        <w:gridCol w:w="876"/>
      </w:tblGrid>
      <w:tr w:rsidR="005C4CBF" w:rsidTr="007B05DD">
        <w:trPr>
          <w:jc w:val="center"/>
        </w:trPr>
        <w:tc>
          <w:tcPr>
            <w:tcW w:w="0" w:type="auto"/>
            <w:gridSpan w:val="2"/>
            <w:vAlign w:val="center"/>
          </w:tcPr>
          <w:p w:rsidR="005C4CBF" w:rsidRPr="005C4CBF" w:rsidRDefault="005C4CBF" w:rsidP="007B05DD">
            <w:pPr>
              <w:jc w:val="center"/>
              <w:rPr>
                <w:rFonts w:ascii="宋体" w:hAnsi="宋体" w:cs="宋体"/>
                <w:sz w:val="24"/>
                <w:szCs w:val="24"/>
              </w:rPr>
            </w:pPr>
            <w:r>
              <w:rPr>
                <w:rStyle w:val="fontstyle01"/>
                <w:rFonts w:hint="default"/>
              </w:rPr>
              <w:t>空白管</w:t>
            </w:r>
            <w:r>
              <w:rPr>
                <w:rStyle w:val="fontstyle21"/>
              </w:rPr>
              <w:t>OD</w:t>
            </w:r>
            <w:r>
              <w:rPr>
                <w:rStyle w:val="fontstyle01"/>
                <w:rFonts w:hint="default"/>
              </w:rPr>
              <w:t>值</w:t>
            </w:r>
          </w:p>
        </w:tc>
        <w:tc>
          <w:tcPr>
            <w:tcW w:w="0" w:type="auto"/>
            <w:gridSpan w:val="2"/>
            <w:vAlign w:val="center"/>
          </w:tcPr>
          <w:p w:rsidR="005C4CBF" w:rsidRPr="005C4CBF" w:rsidRDefault="005C4CBF" w:rsidP="007B05DD">
            <w:pPr>
              <w:jc w:val="center"/>
              <w:rPr>
                <w:rFonts w:ascii="宋体" w:hAnsi="宋体" w:cs="宋体"/>
                <w:sz w:val="24"/>
                <w:szCs w:val="24"/>
              </w:rPr>
            </w:pPr>
            <w:r>
              <w:rPr>
                <w:rStyle w:val="fontstyle01"/>
                <w:rFonts w:hint="default"/>
              </w:rPr>
              <w:t>0.041</w:t>
            </w:r>
          </w:p>
        </w:tc>
      </w:tr>
      <w:tr w:rsidR="005C4CBF" w:rsidTr="007B05DD">
        <w:trPr>
          <w:jc w:val="center"/>
        </w:trPr>
        <w:tc>
          <w:tcPr>
            <w:tcW w:w="0" w:type="auto"/>
            <w:gridSpan w:val="2"/>
            <w:vAlign w:val="center"/>
          </w:tcPr>
          <w:p w:rsidR="005C4CBF" w:rsidRPr="005C4CBF" w:rsidRDefault="005C4CBF" w:rsidP="007B05DD">
            <w:pPr>
              <w:jc w:val="center"/>
              <w:rPr>
                <w:rFonts w:ascii="宋体" w:hAnsi="宋体" w:cs="宋体"/>
                <w:sz w:val="24"/>
                <w:szCs w:val="24"/>
              </w:rPr>
            </w:pPr>
            <w:r>
              <w:rPr>
                <w:rStyle w:val="fontstyle01"/>
                <w:rFonts w:hint="default"/>
              </w:rPr>
              <w:t>标准管</w:t>
            </w:r>
            <w:r>
              <w:rPr>
                <w:rStyle w:val="fontstyle21"/>
              </w:rPr>
              <w:t>OD</w:t>
            </w:r>
            <w:r>
              <w:rPr>
                <w:rStyle w:val="fontstyle01"/>
                <w:rFonts w:hint="default"/>
              </w:rPr>
              <w:t>值</w:t>
            </w:r>
          </w:p>
        </w:tc>
        <w:tc>
          <w:tcPr>
            <w:tcW w:w="0" w:type="auto"/>
            <w:gridSpan w:val="2"/>
            <w:vAlign w:val="center"/>
          </w:tcPr>
          <w:p w:rsidR="005C4CBF" w:rsidRPr="005C4CBF" w:rsidRDefault="005C4CBF" w:rsidP="007B05DD">
            <w:pPr>
              <w:jc w:val="center"/>
              <w:rPr>
                <w:rFonts w:ascii="宋体" w:hAnsi="宋体" w:cs="宋体"/>
                <w:sz w:val="24"/>
                <w:szCs w:val="24"/>
              </w:rPr>
            </w:pPr>
            <w:r>
              <w:rPr>
                <w:rStyle w:val="fontstyle01"/>
                <w:rFonts w:hint="default"/>
              </w:rPr>
              <w:t>0.163</w:t>
            </w:r>
          </w:p>
        </w:tc>
      </w:tr>
      <w:tr w:rsidR="005C4CBF" w:rsidTr="007B05DD">
        <w:trPr>
          <w:jc w:val="center"/>
        </w:trPr>
        <w:tc>
          <w:tcPr>
            <w:tcW w:w="0" w:type="auto"/>
            <w:vAlign w:val="center"/>
          </w:tcPr>
          <w:p w:rsidR="005C4CBF" w:rsidRPr="005C4CBF" w:rsidRDefault="005C4CBF" w:rsidP="007B05DD">
            <w:pPr>
              <w:jc w:val="center"/>
              <w:rPr>
                <w:rFonts w:ascii="宋体" w:hAnsi="宋体" w:cs="宋体"/>
                <w:sz w:val="24"/>
                <w:szCs w:val="24"/>
              </w:rPr>
            </w:pPr>
            <w:r>
              <w:rPr>
                <w:rStyle w:val="fontstyle01"/>
                <w:rFonts w:hint="default"/>
              </w:rPr>
              <w:t>样本浓度</w:t>
            </w:r>
          </w:p>
        </w:tc>
        <w:tc>
          <w:tcPr>
            <w:tcW w:w="0" w:type="auto"/>
            <w:vAlign w:val="center"/>
          </w:tcPr>
          <w:p w:rsidR="005C4CBF" w:rsidRPr="005C4CBF" w:rsidRDefault="005C4CBF" w:rsidP="007B05DD">
            <w:pPr>
              <w:jc w:val="center"/>
              <w:rPr>
                <w:rFonts w:ascii="宋体" w:hAnsi="宋体" w:cs="宋体"/>
                <w:sz w:val="24"/>
                <w:szCs w:val="24"/>
              </w:rPr>
            </w:pPr>
            <w:r>
              <w:rPr>
                <w:rStyle w:val="fontstyle01"/>
                <w:rFonts w:hint="default"/>
              </w:rPr>
              <w:t>酶管</w:t>
            </w:r>
            <w:r>
              <w:rPr>
                <w:rStyle w:val="fontstyle21"/>
              </w:rPr>
              <w:t>OD</w:t>
            </w:r>
            <w:r>
              <w:rPr>
                <w:rStyle w:val="fontstyle01"/>
                <w:rFonts w:hint="default"/>
              </w:rPr>
              <w:t>值</w:t>
            </w:r>
          </w:p>
        </w:tc>
        <w:tc>
          <w:tcPr>
            <w:tcW w:w="0" w:type="auto"/>
            <w:vAlign w:val="center"/>
          </w:tcPr>
          <w:p w:rsidR="005C4CBF" w:rsidRPr="005C4CBF" w:rsidRDefault="005C4CBF" w:rsidP="007B05DD">
            <w:pPr>
              <w:jc w:val="center"/>
              <w:rPr>
                <w:rFonts w:ascii="宋体" w:hAnsi="宋体" w:cs="宋体"/>
                <w:sz w:val="24"/>
                <w:szCs w:val="24"/>
              </w:rPr>
            </w:pPr>
            <w:r>
              <w:rPr>
                <w:rStyle w:val="fontstyle01"/>
                <w:rFonts w:hint="default"/>
              </w:rPr>
              <w:t>非酶管</w:t>
            </w:r>
            <w:r>
              <w:rPr>
                <w:rStyle w:val="fontstyle21"/>
              </w:rPr>
              <w:t>OD</w:t>
            </w:r>
            <w:r>
              <w:rPr>
                <w:rStyle w:val="fontstyle01"/>
                <w:rFonts w:hint="default"/>
              </w:rPr>
              <w:t>值</w:t>
            </w:r>
          </w:p>
        </w:tc>
        <w:tc>
          <w:tcPr>
            <w:tcW w:w="0" w:type="auto"/>
            <w:vAlign w:val="center"/>
          </w:tcPr>
          <w:p w:rsidR="005C4CBF" w:rsidRPr="005C4CBF" w:rsidRDefault="005C4CBF" w:rsidP="007B05DD">
            <w:pPr>
              <w:jc w:val="center"/>
              <w:rPr>
                <w:rFonts w:ascii="宋体" w:hAnsi="宋体" w:cs="宋体"/>
                <w:sz w:val="24"/>
                <w:szCs w:val="24"/>
              </w:rPr>
            </w:pPr>
            <w:r>
              <w:rPr>
                <w:rStyle w:val="fontstyle01"/>
                <w:rFonts w:hint="default"/>
              </w:rPr>
              <w:t>抑制率</w:t>
            </w:r>
          </w:p>
        </w:tc>
      </w:tr>
      <w:tr w:rsidR="005C4CBF" w:rsidTr="004A2C0D">
        <w:trPr>
          <w:jc w:val="center"/>
        </w:trPr>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w:t>
            </w:r>
            <w:r>
              <w:rPr>
                <w:rStyle w:val="fontstyle11"/>
              </w:rPr>
              <w:t>︰</w:t>
            </w:r>
            <w:r>
              <w:rPr>
                <w:rStyle w:val="fontstyle01"/>
                <w:rFonts w:hint="default"/>
              </w:rPr>
              <w:t>1</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0.117</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0.519</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77.46%</w:t>
            </w:r>
          </w:p>
        </w:tc>
      </w:tr>
      <w:tr w:rsidR="005C4CBF" w:rsidTr="004A2C0D">
        <w:trPr>
          <w:jc w:val="center"/>
        </w:trPr>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w:t>
            </w:r>
            <w:r>
              <w:rPr>
                <w:rStyle w:val="fontstyle11"/>
              </w:rPr>
              <w:t>︰</w:t>
            </w:r>
            <w:r>
              <w:rPr>
                <w:rStyle w:val="fontstyle01"/>
                <w:rFonts w:hint="default"/>
              </w:rPr>
              <w:t>4</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0.283</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0.520</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45.58%</w:t>
            </w:r>
          </w:p>
        </w:tc>
      </w:tr>
      <w:tr w:rsidR="005C4CBF" w:rsidTr="004A2C0D">
        <w:trPr>
          <w:jc w:val="center"/>
        </w:trPr>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w:t>
            </w:r>
            <w:r>
              <w:rPr>
                <w:rStyle w:val="fontstyle11"/>
              </w:rPr>
              <w:t>︰</w:t>
            </w:r>
            <w:r>
              <w:rPr>
                <w:rStyle w:val="fontstyle01"/>
                <w:rFonts w:hint="default"/>
              </w:rPr>
              <w:t>7</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0.365</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0.518</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29.53%</w:t>
            </w:r>
          </w:p>
        </w:tc>
      </w:tr>
      <w:tr w:rsidR="005C4CBF" w:rsidTr="004A2C0D">
        <w:trPr>
          <w:jc w:val="center"/>
        </w:trPr>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lastRenderedPageBreak/>
              <w:t>1</w:t>
            </w:r>
            <w:r>
              <w:rPr>
                <w:rStyle w:val="fontstyle11"/>
              </w:rPr>
              <w:t>︰</w:t>
            </w:r>
            <w:r>
              <w:rPr>
                <w:rStyle w:val="fontstyle01"/>
                <w:rFonts w:hint="default"/>
              </w:rPr>
              <w:t>9</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0.397</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0.518</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23.36%</w:t>
            </w:r>
          </w:p>
        </w:tc>
      </w:tr>
      <w:tr w:rsidR="005C4CBF" w:rsidTr="004A2C0D">
        <w:trPr>
          <w:jc w:val="center"/>
        </w:trPr>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w:t>
            </w:r>
            <w:r>
              <w:rPr>
                <w:rStyle w:val="fontstyle11"/>
              </w:rPr>
              <w:t>︰</w:t>
            </w:r>
            <w:r>
              <w:rPr>
                <w:rStyle w:val="fontstyle01"/>
                <w:rFonts w:hint="default"/>
              </w:rPr>
              <w:t>14</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0.421</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0.516</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18.41%</w:t>
            </w:r>
          </w:p>
        </w:tc>
      </w:tr>
      <w:tr w:rsidR="005C4CBF" w:rsidTr="004A2C0D">
        <w:trPr>
          <w:jc w:val="center"/>
        </w:trPr>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w:t>
            </w:r>
            <w:r>
              <w:rPr>
                <w:rStyle w:val="fontstyle11"/>
              </w:rPr>
              <w:t>︰</w:t>
            </w:r>
            <w:r>
              <w:rPr>
                <w:rStyle w:val="fontstyle01"/>
                <w:rFonts w:hint="default"/>
              </w:rPr>
              <w:t>19</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0.442</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0.517</w:t>
            </w:r>
          </w:p>
        </w:tc>
        <w:tc>
          <w:tcPr>
            <w:tcW w:w="0" w:type="auto"/>
            <w:vAlign w:val="center"/>
          </w:tcPr>
          <w:p w:rsidR="005C4CBF" w:rsidRPr="005C4CBF" w:rsidRDefault="005C4CBF" w:rsidP="004A2C0D">
            <w:pPr>
              <w:jc w:val="center"/>
              <w:rPr>
                <w:rFonts w:ascii="宋体" w:hAnsi="宋体" w:cs="宋体"/>
                <w:sz w:val="24"/>
                <w:szCs w:val="24"/>
              </w:rPr>
            </w:pPr>
            <w:r>
              <w:rPr>
                <w:rStyle w:val="fontstyle01"/>
                <w:rFonts w:hint="default"/>
              </w:rPr>
              <w:t>14.51%</w:t>
            </w:r>
          </w:p>
        </w:tc>
      </w:tr>
    </w:tbl>
    <w:p w:rsidR="00D43FAE" w:rsidRPr="00C47BB3" w:rsidRDefault="005C4CBF" w:rsidP="00C47BB3">
      <w:pPr>
        <w:pStyle w:val="a3"/>
        <w:widowControl/>
        <w:ind w:leftChars="171" w:left="359" w:firstLineChars="147" w:firstLine="323"/>
        <w:jc w:val="left"/>
        <w:rPr>
          <w:rStyle w:val="fontstyle01"/>
          <w:rFonts w:hint="default"/>
        </w:rPr>
      </w:pPr>
      <w:r w:rsidRPr="00C47BB3">
        <w:rPr>
          <w:rStyle w:val="fontstyle01"/>
          <w:rFonts w:hint="default"/>
        </w:rPr>
        <w:t>4、结论：</w:t>
      </w:r>
    </w:p>
    <w:p w:rsidR="005C4CBF" w:rsidRPr="00C47BB3" w:rsidRDefault="005C4CBF" w:rsidP="00E93C16">
      <w:pPr>
        <w:pStyle w:val="a3"/>
        <w:widowControl/>
        <w:ind w:left="360" w:firstLineChars="0" w:firstLine="0"/>
        <w:jc w:val="left"/>
        <w:rPr>
          <w:rStyle w:val="fontstyle01"/>
          <w:rFonts w:hint="default"/>
        </w:rPr>
      </w:pPr>
      <w:r w:rsidRPr="00C47BB3">
        <w:rPr>
          <w:rStyle w:val="fontstyle01"/>
          <w:rFonts w:hint="default"/>
        </w:rPr>
        <w:t>从上面的数据统计可以看出，抑制率在45%～55%之间的最佳取样浓度为1︰4。即取1︰4稀释正常组大鼠血浆0.1mL进行GSH-PX正式检测。</w:t>
      </w:r>
    </w:p>
    <w:p w:rsidR="00D2522D" w:rsidRPr="00C47BB3" w:rsidRDefault="00126D46" w:rsidP="00EB2F64">
      <w:pPr>
        <w:pStyle w:val="a3"/>
        <w:widowControl/>
        <w:ind w:left="1069" w:firstLineChars="0" w:firstLine="0"/>
        <w:jc w:val="center"/>
        <w:rPr>
          <w:rStyle w:val="fontstyle01"/>
          <w:rFonts w:hint="default"/>
          <w:sz w:val="28"/>
          <w:szCs w:val="28"/>
        </w:rPr>
      </w:pPr>
      <w:r w:rsidRPr="00C47BB3">
        <w:rPr>
          <w:rStyle w:val="fontstyle01"/>
          <w:rFonts w:hint="default"/>
          <w:sz w:val="28"/>
          <w:szCs w:val="28"/>
        </w:rPr>
        <w:t>组织、细胞、线粒体中GSH－PX活力的测定：</w:t>
      </w:r>
    </w:p>
    <w:p w:rsidR="00126D46" w:rsidRPr="00C47BB3" w:rsidRDefault="00126D46" w:rsidP="00C47BB3">
      <w:pPr>
        <w:ind w:firstLineChars="500" w:firstLine="1100"/>
        <w:rPr>
          <w:rStyle w:val="fontstyle01"/>
          <w:rFonts w:hint="default"/>
        </w:rPr>
      </w:pPr>
      <w:r w:rsidRPr="00C47BB3">
        <w:rPr>
          <w:rStyle w:val="fontstyle01"/>
          <w:rFonts w:hint="default"/>
        </w:rPr>
        <w:t>1）、样本前处理：</w:t>
      </w:r>
    </w:p>
    <w:p w:rsidR="00126D46" w:rsidRPr="00C47BB3" w:rsidRDefault="00126D46" w:rsidP="007B05DD">
      <w:pPr>
        <w:widowControl/>
        <w:spacing w:line="240" w:lineRule="auto"/>
        <w:ind w:firstLineChars="300" w:firstLine="660"/>
        <w:jc w:val="left"/>
        <w:rPr>
          <w:rStyle w:val="fontstyle01"/>
          <w:rFonts w:hint="default"/>
        </w:rPr>
      </w:pPr>
      <w:r w:rsidRPr="00C47BB3">
        <w:rPr>
          <w:rStyle w:val="fontstyle01"/>
          <w:rFonts w:hint="default"/>
        </w:rPr>
        <w:t>1、组织样本前处理：准确称取待测动物组织的重量，按重量（g）：体积(mL)=1:9的比例，加入9倍体积的生理盐水，低温（0-4℃）条件匀浆，3500转/分，离心10分钟，取上清液待测（制备好的匀浆上清液需要测定其蛋白浓度，蛋白测定试剂盒本公司有售）。</w:t>
      </w:r>
    </w:p>
    <w:p w:rsidR="00126D46" w:rsidRPr="00C47BB3" w:rsidRDefault="00126D46" w:rsidP="007B05DD">
      <w:pPr>
        <w:widowControl/>
        <w:spacing w:line="240" w:lineRule="auto"/>
        <w:ind w:firstLineChars="300" w:firstLine="660"/>
        <w:jc w:val="left"/>
        <w:rPr>
          <w:rStyle w:val="fontstyle01"/>
          <w:rFonts w:hint="default"/>
        </w:rPr>
      </w:pPr>
      <w:r w:rsidRPr="00C47BB3">
        <w:rPr>
          <w:rStyle w:val="fontstyle01"/>
          <w:rFonts w:hint="default"/>
        </w:rPr>
        <w:t>2、线粒体制备及前处理：取10%的组织匀浆5～10mL，以1000～2000r/min离心10分钟（用普通离心机或低温低速离心机），取上清液以8000～10000r/min（低温高速离心机）离心15分钟，沉淀物为线粒体（若不立即测定，可直接放-20℃或-80℃冰箱保存，3个月内可用）。往线粒体中加入0.2～0.3mL的匀浆介质（推荐0.1mol/LpH7～7.4的PBS或生理盐水），冰水浴条件下超声破碎(功率:300W,3～5秒/次,间隔30秒，重复3～5次)，制备好的匀浆液若比较均匀可不离心直接测定。也可采用裂解液裂解(推荐TritonX-100，1～2%浓度0.1mL,裂解30～40分钟),裂解好的液体可不离心直接测定（制备好的匀浆液需要测定其蛋白浓度，蛋白测定试剂盒本公司有售）。</w:t>
      </w:r>
    </w:p>
    <w:p w:rsidR="00126D46" w:rsidRPr="00C47BB3" w:rsidRDefault="00126D46" w:rsidP="007B05DD">
      <w:pPr>
        <w:widowControl/>
        <w:spacing w:line="240" w:lineRule="auto"/>
        <w:ind w:firstLineChars="250" w:firstLine="550"/>
        <w:jc w:val="left"/>
        <w:rPr>
          <w:rStyle w:val="fontstyle01"/>
          <w:rFonts w:hint="default"/>
        </w:rPr>
      </w:pPr>
      <w:r w:rsidRPr="00C47BB3">
        <w:rPr>
          <w:rStyle w:val="fontstyle01"/>
          <w:rFonts w:hint="default"/>
        </w:rPr>
        <w:t>3、细胞样本前处理：（贴壁细胞）用细胞刮配合等渗PBS刮下或用胰酶消化下来（消化后加入0.5-1mL等渗PBS冲洗），再将细胞悬液转移到另一离心管中，1000转/分，离心10分钟，弃上清液，留细胞沉淀；用等渗缓冲液清洗1～2次，同样1000转/分，离心10分钟，弃上清液，留细胞沉淀（若不立即测定，可直接放-20℃或-80℃冰箱保存，3个月内可用）；往细胞沉淀中加入0.2～0.3mL的匀浆介质（推荐0.1mol/LpH7～7.4的PBS或生理盐水）（加完匀浆介质后轻轻混匀细胞溶液，使其均匀，吸取少量进行细胞计数；若是破碎后可以测蛋白，则不用细胞计数），冰水浴条件下超声破碎(功率:300W,3～5秒/次,间隔30秒，重复3～5次)或手动匀浆，制备好的匀浆液若比较均匀可不离心直接测定。也可采用裂解液裂解(推荐TritonX-100，1～2%浓度0.1mL，裂解30～40分钟),裂解好的液体可不离心直接测定。[注]：建议细胞数在100万个以上（越多测定效果越好）。破碎好的液体可显微镜观察细胞是否破碎完全。</w:t>
      </w:r>
    </w:p>
    <w:p w:rsidR="00126D46" w:rsidRPr="00C47BB3" w:rsidRDefault="00126D46" w:rsidP="00C47BB3">
      <w:pPr>
        <w:widowControl/>
        <w:spacing w:line="240" w:lineRule="auto"/>
        <w:ind w:firstLineChars="550" w:firstLine="1210"/>
        <w:jc w:val="left"/>
        <w:rPr>
          <w:rStyle w:val="fontstyle01"/>
          <w:rFonts w:hint="default"/>
        </w:rPr>
      </w:pPr>
      <w:r w:rsidRPr="00C47BB3">
        <w:rPr>
          <w:rStyle w:val="fontstyle01"/>
          <w:rFonts w:hint="default"/>
        </w:rPr>
        <w:t>2）、-PX活力测定操作表：</w:t>
      </w:r>
    </w:p>
    <w:p w:rsidR="00126D46" w:rsidRPr="00C47BB3" w:rsidRDefault="00126D46" w:rsidP="00C47BB3">
      <w:pPr>
        <w:widowControl/>
        <w:spacing w:line="240" w:lineRule="auto"/>
        <w:ind w:firstLineChars="750" w:firstLine="1650"/>
        <w:jc w:val="left"/>
        <w:rPr>
          <w:rStyle w:val="fontstyle01"/>
          <w:rFonts w:hint="default"/>
        </w:rPr>
      </w:pPr>
      <w:r w:rsidRPr="00C47BB3">
        <w:rPr>
          <w:rStyle w:val="fontstyle01"/>
          <w:rFonts w:hint="default"/>
        </w:rPr>
        <w:t>1.酶促反应：(试剂一应用液提前5min在37ºC预温)</w:t>
      </w:r>
    </w:p>
    <w:tbl>
      <w:tblPr>
        <w:tblStyle w:val="a7"/>
        <w:tblW w:w="0" w:type="auto"/>
        <w:jc w:val="center"/>
        <w:tblLook w:val="04A0"/>
      </w:tblPr>
      <w:tblGrid>
        <w:gridCol w:w="3176"/>
        <w:gridCol w:w="1308"/>
        <w:gridCol w:w="997"/>
      </w:tblGrid>
      <w:tr w:rsidR="00126D46" w:rsidTr="007B05DD">
        <w:trPr>
          <w:jc w:val="center"/>
        </w:trPr>
        <w:tc>
          <w:tcPr>
            <w:tcW w:w="0" w:type="auto"/>
          </w:tcPr>
          <w:p w:rsidR="00126D46" w:rsidRDefault="00126D46" w:rsidP="00126D46">
            <w:pPr>
              <w:widowControl/>
              <w:spacing w:line="240" w:lineRule="auto"/>
              <w:jc w:val="left"/>
              <w:rPr>
                <w:rFonts w:ascii="宋体" w:hAnsi="宋体" w:cs="宋体"/>
                <w:color w:val="000000"/>
                <w:kern w:val="0"/>
                <w:sz w:val="18"/>
                <w:szCs w:val="18"/>
              </w:rPr>
            </w:pPr>
          </w:p>
        </w:tc>
        <w:tc>
          <w:tcPr>
            <w:tcW w:w="0" w:type="auto"/>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非酶管</w:t>
            </w:r>
          </w:p>
        </w:tc>
        <w:tc>
          <w:tcPr>
            <w:tcW w:w="0" w:type="auto"/>
          </w:tcPr>
          <w:p w:rsidR="00126D46" w:rsidRPr="00126D46" w:rsidRDefault="00126D46" w:rsidP="00126D46">
            <w:pPr>
              <w:jc w:val="left"/>
              <w:rPr>
                <w:rFonts w:ascii="宋体" w:hAnsi="宋体" w:cs="宋体"/>
                <w:sz w:val="24"/>
                <w:szCs w:val="24"/>
              </w:rPr>
            </w:pPr>
            <w:r w:rsidRPr="00126D46">
              <w:rPr>
                <w:rFonts w:cs="宋体"/>
                <w:kern w:val="0"/>
                <w:sz w:val="18"/>
                <w:szCs w:val="18"/>
              </w:rPr>
              <w:t>酶管</w:t>
            </w:r>
          </w:p>
        </w:tc>
      </w:tr>
      <w:tr w:rsidR="00126D46" w:rsidTr="00F82C0E">
        <w:trPr>
          <w:jc w:val="center"/>
        </w:trPr>
        <w:tc>
          <w:tcPr>
            <w:tcW w:w="0" w:type="auto"/>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1mmol/LGSH（mL）</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0.2</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0.2</w:t>
            </w:r>
          </w:p>
        </w:tc>
      </w:tr>
      <w:tr w:rsidR="00126D46" w:rsidTr="00F82C0E">
        <w:trPr>
          <w:jc w:val="center"/>
        </w:trPr>
        <w:tc>
          <w:tcPr>
            <w:tcW w:w="0" w:type="auto"/>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待测匀浆（mL）</w:t>
            </w:r>
          </w:p>
        </w:tc>
        <w:tc>
          <w:tcPr>
            <w:tcW w:w="0" w:type="auto"/>
            <w:vAlign w:val="center"/>
          </w:tcPr>
          <w:p w:rsidR="00126D46" w:rsidRDefault="00126D46" w:rsidP="00F82C0E">
            <w:pPr>
              <w:widowControl/>
              <w:spacing w:line="240" w:lineRule="auto"/>
              <w:jc w:val="center"/>
              <w:rPr>
                <w:rFonts w:ascii="宋体" w:hAnsi="宋体" w:cs="宋体"/>
                <w:color w:val="000000"/>
                <w:kern w:val="0"/>
                <w:sz w:val="18"/>
                <w:szCs w:val="18"/>
              </w:rPr>
            </w:pPr>
          </w:p>
        </w:tc>
        <w:tc>
          <w:tcPr>
            <w:tcW w:w="0" w:type="auto"/>
            <w:vAlign w:val="center"/>
          </w:tcPr>
          <w:p w:rsidR="00126D46" w:rsidRDefault="00126D46" w:rsidP="00F82C0E">
            <w:pPr>
              <w:widowControl/>
              <w:spacing w:line="240" w:lineRule="auto"/>
              <w:jc w:val="center"/>
              <w:rPr>
                <w:rFonts w:ascii="宋体" w:hAnsi="宋体" w:cs="宋体"/>
                <w:color w:val="000000"/>
                <w:kern w:val="0"/>
                <w:sz w:val="18"/>
                <w:szCs w:val="18"/>
              </w:rPr>
            </w:pPr>
          </w:p>
        </w:tc>
      </w:tr>
      <w:tr w:rsidR="00126D46" w:rsidTr="00F82C0E">
        <w:trPr>
          <w:jc w:val="center"/>
        </w:trPr>
        <w:tc>
          <w:tcPr>
            <w:tcW w:w="0" w:type="auto"/>
            <w:gridSpan w:val="3"/>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37ºC预温5分钟</w:t>
            </w:r>
          </w:p>
        </w:tc>
      </w:tr>
      <w:tr w:rsidR="00126D46" w:rsidTr="00F82C0E">
        <w:trPr>
          <w:jc w:val="center"/>
        </w:trPr>
        <w:tc>
          <w:tcPr>
            <w:tcW w:w="0" w:type="auto"/>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试剂一应用液（mL）</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0.1</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0.1</w:t>
            </w:r>
          </w:p>
        </w:tc>
      </w:tr>
      <w:tr w:rsidR="00126D46" w:rsidTr="00F82C0E">
        <w:trPr>
          <w:jc w:val="center"/>
        </w:trPr>
        <w:tc>
          <w:tcPr>
            <w:tcW w:w="0" w:type="auto"/>
            <w:gridSpan w:val="3"/>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37ºC准确反应5分钟</w:t>
            </w:r>
          </w:p>
        </w:tc>
      </w:tr>
      <w:tr w:rsidR="00126D46" w:rsidTr="00F82C0E">
        <w:trPr>
          <w:jc w:val="center"/>
        </w:trPr>
        <w:tc>
          <w:tcPr>
            <w:tcW w:w="0" w:type="auto"/>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试剂二应用液（mL）</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2</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2</w:t>
            </w:r>
          </w:p>
        </w:tc>
      </w:tr>
      <w:tr w:rsidR="00126D46" w:rsidTr="00F82C0E">
        <w:trPr>
          <w:jc w:val="center"/>
        </w:trPr>
        <w:tc>
          <w:tcPr>
            <w:tcW w:w="0" w:type="auto"/>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待测匀浆（mL）</w:t>
            </w:r>
          </w:p>
        </w:tc>
        <w:tc>
          <w:tcPr>
            <w:tcW w:w="0" w:type="auto"/>
            <w:vAlign w:val="center"/>
          </w:tcPr>
          <w:p w:rsidR="00126D46" w:rsidRPr="00126D46" w:rsidRDefault="00126D46" w:rsidP="00F82C0E">
            <w:pPr>
              <w:jc w:val="center"/>
              <w:rPr>
                <w:rFonts w:ascii="宋体" w:hAnsi="宋体" w:cs="宋体"/>
                <w:color w:val="000000"/>
                <w:kern w:val="0"/>
                <w:sz w:val="18"/>
                <w:szCs w:val="18"/>
              </w:rPr>
            </w:pPr>
            <w:r w:rsidRPr="00126D46">
              <w:rPr>
                <w:rFonts w:ascii="宋体" w:hAnsi="宋体" w:cs="宋体"/>
                <w:color w:val="000000"/>
                <w:kern w:val="0"/>
                <w:sz w:val="18"/>
                <w:szCs w:val="18"/>
              </w:rPr>
              <w:t>0.2</w:t>
            </w:r>
          </w:p>
        </w:tc>
        <w:tc>
          <w:tcPr>
            <w:tcW w:w="0" w:type="auto"/>
            <w:vAlign w:val="center"/>
          </w:tcPr>
          <w:p w:rsidR="00126D46" w:rsidRDefault="00126D46" w:rsidP="00F82C0E">
            <w:pPr>
              <w:widowControl/>
              <w:spacing w:line="240" w:lineRule="auto"/>
              <w:jc w:val="center"/>
              <w:rPr>
                <w:rFonts w:ascii="宋体" w:hAnsi="宋体" w:cs="宋体"/>
                <w:color w:val="000000"/>
                <w:kern w:val="0"/>
                <w:sz w:val="18"/>
                <w:szCs w:val="18"/>
              </w:rPr>
            </w:pPr>
          </w:p>
        </w:tc>
      </w:tr>
      <w:tr w:rsidR="00126D46" w:rsidTr="007B05DD">
        <w:trPr>
          <w:jc w:val="center"/>
        </w:trPr>
        <w:tc>
          <w:tcPr>
            <w:tcW w:w="0" w:type="auto"/>
            <w:gridSpan w:val="3"/>
          </w:tcPr>
          <w:p w:rsidR="00126D46" w:rsidRPr="00126D46" w:rsidRDefault="00126D46" w:rsidP="00126D46">
            <w:pPr>
              <w:jc w:val="left"/>
              <w:rPr>
                <w:rFonts w:ascii="宋体" w:hAnsi="宋体" w:cs="宋体"/>
                <w:color w:val="000000"/>
                <w:kern w:val="0"/>
                <w:sz w:val="18"/>
                <w:szCs w:val="18"/>
              </w:rPr>
            </w:pPr>
            <w:r w:rsidRPr="00126D46">
              <w:rPr>
                <w:rFonts w:ascii="宋体" w:hAnsi="宋体" w:cs="宋体"/>
                <w:color w:val="000000"/>
                <w:kern w:val="0"/>
                <w:sz w:val="18"/>
                <w:szCs w:val="18"/>
              </w:rPr>
              <w:t>混匀，3500～4000转/分，离心10分钟，取上清液1mL作显色反应</w:t>
            </w:r>
          </w:p>
        </w:tc>
      </w:tr>
    </w:tbl>
    <w:p w:rsidR="00126D46" w:rsidRDefault="00126D46" w:rsidP="00C47BB3">
      <w:pPr>
        <w:widowControl/>
        <w:spacing w:line="240" w:lineRule="auto"/>
        <w:ind w:firstLineChars="550" w:firstLine="1210"/>
        <w:jc w:val="left"/>
        <w:rPr>
          <w:rStyle w:val="fontstyle01"/>
          <w:rFonts w:hint="default"/>
        </w:rPr>
      </w:pPr>
      <w:r w:rsidRPr="00C47BB3">
        <w:rPr>
          <w:rStyle w:val="fontstyle01"/>
          <w:rFonts w:hint="default"/>
        </w:rPr>
        <w:t>2.显色反应</w:t>
      </w:r>
    </w:p>
    <w:tbl>
      <w:tblPr>
        <w:tblStyle w:val="a7"/>
        <w:tblpPr w:leftFromText="180" w:rightFromText="180" w:vertAnchor="text" w:horzAnchor="page" w:tblpX="920" w:tblpY="150"/>
        <w:tblW w:w="0" w:type="auto"/>
        <w:tblLook w:val="04A0"/>
      </w:tblPr>
      <w:tblGrid>
        <w:gridCol w:w="2722"/>
        <w:gridCol w:w="876"/>
        <w:gridCol w:w="876"/>
        <w:gridCol w:w="876"/>
        <w:gridCol w:w="656"/>
      </w:tblGrid>
      <w:tr w:rsidR="00A322F9" w:rsidTr="00A322F9">
        <w:trPr>
          <w:trHeight w:val="445"/>
        </w:trPr>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空白管</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标准管</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非酶管</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酶管</w:t>
            </w:r>
          </w:p>
        </w:tc>
      </w:tr>
      <w:tr w:rsidR="00A322F9" w:rsidTr="00A322F9">
        <w:trPr>
          <w:trHeight w:val="460"/>
        </w:trPr>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标准品溶剂应用液（</w:t>
            </w:r>
            <w:r>
              <w:rPr>
                <w:rStyle w:val="fontstyle11"/>
              </w:rPr>
              <w:t>mL</w:t>
            </w:r>
            <w:r>
              <w:rPr>
                <w:rStyle w:val="fontstyle01"/>
                <w:rFonts w:hint="default"/>
              </w:rPr>
              <w:t>）</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1.0</w:t>
            </w: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r>
      <w:tr w:rsidR="00A322F9" w:rsidTr="00A322F9">
        <w:trPr>
          <w:trHeight w:val="460"/>
        </w:trPr>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1.0</w:t>
            </w: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r>
      <w:tr w:rsidR="00A322F9" w:rsidTr="00A322F9">
        <w:trPr>
          <w:trHeight w:val="460"/>
        </w:trPr>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1.0</w:t>
            </w:r>
          </w:p>
        </w:tc>
        <w:tc>
          <w:tcPr>
            <w:tcW w:w="0" w:type="auto"/>
            <w:vAlign w:val="center"/>
          </w:tcPr>
          <w:p w:rsidR="00A322F9" w:rsidRPr="00C04428" w:rsidRDefault="00A322F9" w:rsidP="00A322F9">
            <w:pPr>
              <w:widowControl/>
              <w:spacing w:line="240" w:lineRule="auto"/>
              <w:jc w:val="center"/>
              <w:rPr>
                <w:rStyle w:val="fontstyle01"/>
                <w:rFonts w:hint="default"/>
              </w:rPr>
            </w:pPr>
            <w:r w:rsidRPr="00C04428">
              <w:rPr>
                <w:rStyle w:val="fontstyle01"/>
                <w:rFonts w:hint="default"/>
              </w:rPr>
              <w:t>1.0</w:t>
            </w:r>
          </w:p>
        </w:tc>
      </w:tr>
      <w:tr w:rsidR="00A322F9" w:rsidTr="00A322F9">
        <w:trPr>
          <w:trHeight w:val="475"/>
        </w:trPr>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1.0</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1.0</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1.0</w:t>
            </w:r>
          </w:p>
        </w:tc>
        <w:tc>
          <w:tcPr>
            <w:tcW w:w="0" w:type="auto"/>
            <w:vAlign w:val="center"/>
          </w:tcPr>
          <w:p w:rsidR="00A322F9" w:rsidRPr="00C04428" w:rsidRDefault="00A322F9" w:rsidP="00A322F9">
            <w:pPr>
              <w:widowControl/>
              <w:spacing w:line="240" w:lineRule="auto"/>
              <w:jc w:val="center"/>
              <w:rPr>
                <w:rStyle w:val="fontstyle01"/>
                <w:rFonts w:hint="default"/>
              </w:rPr>
            </w:pPr>
            <w:r w:rsidRPr="00C04428">
              <w:rPr>
                <w:rStyle w:val="fontstyle01"/>
                <w:rFonts w:hint="default"/>
              </w:rPr>
              <w:t>1.0</w:t>
            </w:r>
          </w:p>
        </w:tc>
      </w:tr>
      <w:tr w:rsidR="00A322F9" w:rsidTr="00A322F9">
        <w:trPr>
          <w:trHeight w:val="460"/>
        </w:trPr>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0.25</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0.25</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0.25</w:t>
            </w:r>
          </w:p>
        </w:tc>
        <w:tc>
          <w:tcPr>
            <w:tcW w:w="0" w:type="auto"/>
            <w:vAlign w:val="center"/>
          </w:tcPr>
          <w:p w:rsidR="00A322F9" w:rsidRPr="00C04428" w:rsidRDefault="00A322F9" w:rsidP="00A322F9">
            <w:pPr>
              <w:widowControl/>
              <w:spacing w:line="240" w:lineRule="auto"/>
              <w:jc w:val="center"/>
              <w:rPr>
                <w:rStyle w:val="fontstyle01"/>
                <w:rFonts w:hint="default"/>
              </w:rPr>
            </w:pPr>
            <w:r w:rsidRPr="00C04428">
              <w:rPr>
                <w:rStyle w:val="fontstyle01"/>
                <w:rFonts w:hint="default"/>
              </w:rPr>
              <w:t>0.25</w:t>
            </w:r>
          </w:p>
        </w:tc>
      </w:tr>
      <w:tr w:rsidR="00A322F9" w:rsidTr="00A322F9">
        <w:trPr>
          <w:trHeight w:val="460"/>
        </w:trPr>
        <w:tc>
          <w:tcPr>
            <w:tcW w:w="0" w:type="auto"/>
            <w:vAlign w:val="center"/>
          </w:tcPr>
          <w:p w:rsidR="00A322F9" w:rsidRDefault="00A322F9" w:rsidP="00A322F9">
            <w:pPr>
              <w:widowControl/>
              <w:spacing w:line="240" w:lineRule="auto"/>
              <w:jc w:val="center"/>
              <w:rPr>
                <w:rFonts w:ascii="宋体" w:hAnsi="宋体" w:cs="宋体"/>
                <w:color w:val="000000"/>
                <w:kern w:val="0"/>
                <w:sz w:val="18"/>
                <w:szCs w:val="18"/>
              </w:rPr>
            </w:pP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0</w:t>
            </w:r>
            <w:r>
              <w:rPr>
                <w:rStyle w:val="fontstyle11"/>
              </w:rPr>
              <w:t>.</w:t>
            </w:r>
            <w:r>
              <w:rPr>
                <w:rStyle w:val="fontstyle01"/>
                <w:rFonts w:hint="default"/>
              </w:rPr>
              <w:t>05</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0</w:t>
            </w:r>
            <w:r>
              <w:rPr>
                <w:rStyle w:val="fontstyle11"/>
              </w:rPr>
              <w:t>.</w:t>
            </w:r>
            <w:r>
              <w:rPr>
                <w:rStyle w:val="fontstyle01"/>
                <w:rFonts w:hint="default"/>
              </w:rPr>
              <w:t>05</w:t>
            </w:r>
          </w:p>
        </w:tc>
        <w:tc>
          <w:tcPr>
            <w:tcW w:w="0" w:type="auto"/>
            <w:vAlign w:val="center"/>
          </w:tcPr>
          <w:p w:rsidR="00A322F9" w:rsidRPr="000F5B53" w:rsidRDefault="00A322F9" w:rsidP="00A322F9">
            <w:pPr>
              <w:jc w:val="center"/>
              <w:rPr>
                <w:rFonts w:ascii="宋体" w:hAnsi="宋体" w:cs="宋体"/>
                <w:sz w:val="24"/>
                <w:szCs w:val="24"/>
              </w:rPr>
            </w:pPr>
            <w:r>
              <w:rPr>
                <w:rStyle w:val="fontstyle01"/>
                <w:rFonts w:hint="default"/>
              </w:rPr>
              <w:t>0</w:t>
            </w:r>
            <w:r>
              <w:rPr>
                <w:rStyle w:val="fontstyle11"/>
              </w:rPr>
              <w:t>.</w:t>
            </w:r>
            <w:r>
              <w:rPr>
                <w:rStyle w:val="fontstyle01"/>
                <w:rFonts w:hint="default"/>
              </w:rPr>
              <w:t>05</w:t>
            </w:r>
          </w:p>
        </w:tc>
        <w:tc>
          <w:tcPr>
            <w:tcW w:w="0" w:type="auto"/>
            <w:vAlign w:val="center"/>
          </w:tcPr>
          <w:p w:rsidR="00A322F9" w:rsidRPr="00C04428" w:rsidRDefault="00A322F9" w:rsidP="00A322F9">
            <w:pPr>
              <w:widowControl/>
              <w:spacing w:line="240" w:lineRule="auto"/>
              <w:jc w:val="center"/>
              <w:rPr>
                <w:rStyle w:val="fontstyle01"/>
                <w:rFonts w:hint="default"/>
              </w:rPr>
            </w:pPr>
            <w:r w:rsidRPr="00C04428">
              <w:rPr>
                <w:rStyle w:val="fontstyle01"/>
                <w:rFonts w:hint="default"/>
              </w:rPr>
              <w:t>0.05</w:t>
            </w:r>
          </w:p>
        </w:tc>
      </w:tr>
      <w:tr w:rsidR="00A322F9" w:rsidTr="00A322F9">
        <w:trPr>
          <w:trHeight w:val="727"/>
        </w:trPr>
        <w:tc>
          <w:tcPr>
            <w:tcW w:w="0" w:type="auto"/>
            <w:gridSpan w:val="5"/>
            <w:vAlign w:val="center"/>
          </w:tcPr>
          <w:p w:rsidR="00A322F9" w:rsidRDefault="00A322F9" w:rsidP="00A322F9">
            <w:pPr>
              <w:jc w:val="center"/>
              <w:rPr>
                <w:rStyle w:val="fontstyle21"/>
              </w:rPr>
            </w:pPr>
            <w:r>
              <w:rPr>
                <w:rStyle w:val="fontstyle01"/>
                <w:rFonts w:hint="default"/>
              </w:rPr>
              <w:t>混匀，室温静置</w:t>
            </w:r>
            <w:r>
              <w:rPr>
                <w:rStyle w:val="fontstyle21"/>
              </w:rPr>
              <w:t>15</w:t>
            </w:r>
            <w:r>
              <w:rPr>
                <w:rStyle w:val="fontstyle01"/>
                <w:rFonts w:hint="default"/>
              </w:rPr>
              <w:t>分钟后，</w:t>
            </w:r>
            <w:r>
              <w:rPr>
                <w:rStyle w:val="fontstyle21"/>
              </w:rPr>
              <w:t>412nm</w:t>
            </w:r>
            <w:r>
              <w:rPr>
                <w:rStyle w:val="fontstyle01"/>
                <w:rFonts w:hint="default"/>
              </w:rPr>
              <w:t>，</w:t>
            </w:r>
            <w:r>
              <w:rPr>
                <w:rStyle w:val="fontstyle21"/>
              </w:rPr>
              <w:t>1cm</w:t>
            </w:r>
          </w:p>
          <w:p w:rsidR="00A322F9" w:rsidRPr="006F7D55" w:rsidRDefault="00A322F9" w:rsidP="00A322F9">
            <w:pPr>
              <w:jc w:val="center"/>
              <w:rPr>
                <w:rFonts w:ascii="宋体" w:hAnsi="宋体" w:cs="宋体"/>
                <w:sz w:val="24"/>
                <w:szCs w:val="24"/>
              </w:rPr>
            </w:pPr>
            <w:r>
              <w:rPr>
                <w:rStyle w:val="fontstyle01"/>
                <w:rFonts w:hint="default"/>
              </w:rPr>
              <w:t>光径比色杯，蒸馏水调零，测各管</w:t>
            </w:r>
            <w:r>
              <w:rPr>
                <w:rStyle w:val="fontstyle21"/>
              </w:rPr>
              <w:t>OD</w:t>
            </w:r>
            <w:r>
              <w:rPr>
                <w:rStyle w:val="fontstyle01"/>
                <w:rFonts w:hint="default"/>
              </w:rPr>
              <w:t>值。</w:t>
            </w:r>
          </w:p>
        </w:tc>
      </w:tr>
    </w:tbl>
    <w:p w:rsidR="00126D46" w:rsidRPr="00C47BB3" w:rsidRDefault="00C47BB3" w:rsidP="00A322F9">
      <w:pPr>
        <w:widowControl/>
        <w:spacing w:line="240" w:lineRule="auto"/>
        <w:jc w:val="left"/>
        <w:rPr>
          <w:rStyle w:val="fontstyle01"/>
          <w:rFonts w:hint="default"/>
        </w:rPr>
      </w:pPr>
      <w:r w:rsidRPr="00C47BB3">
        <w:rPr>
          <w:rStyle w:val="fontstyle01"/>
          <w:rFonts w:hint="default"/>
        </w:rPr>
        <w:t>（3）、组织中GSH-PX活力的计算：</w:t>
      </w:r>
    </w:p>
    <w:p w:rsidR="00C47BB3" w:rsidRPr="00C47BB3" w:rsidRDefault="00282AE4" w:rsidP="007B05DD">
      <w:pPr>
        <w:widowControl/>
        <w:spacing w:line="240" w:lineRule="auto"/>
        <w:ind w:leftChars="313" w:left="657" w:firstLineChars="250" w:firstLine="550"/>
        <w:jc w:val="left"/>
        <w:rPr>
          <w:rStyle w:val="fontstyle01"/>
          <w:rFonts w:hint="default"/>
        </w:rPr>
      </w:pPr>
      <w:r>
        <w:rPr>
          <w:rFonts w:ascii="宋体" w:hAnsi="宋体"/>
          <w:noProof/>
          <w:color w:val="000000"/>
          <w:sz w:val="22"/>
        </w:rPr>
        <w:pict>
          <v:shape id="_x0000_s1032" type="#_x0000_t202" style="position:absolute;left:0;text-align:left;margin-left:154.9pt;margin-top:33.9pt;width:84.5pt;height:31.5pt;z-index:251680768" filled="f" stroked="f">
            <v:textbox>
              <w:txbxContent>
                <w:p w:rsidR="00E93C16" w:rsidRPr="00146C4D" w:rsidRDefault="00E93C16">
                  <w:pPr>
                    <w:rPr>
                      <w:sz w:val="13"/>
                      <w:szCs w:val="15"/>
                    </w:rPr>
                  </w:pPr>
                  <w:r w:rsidRPr="00146C4D">
                    <w:rPr>
                      <w:rFonts w:hint="eastAsia"/>
                      <w:sz w:val="13"/>
                      <w:szCs w:val="15"/>
                    </w:rPr>
                    <w:t>A</w:t>
                  </w:r>
                  <w:r w:rsidRPr="00146C4D">
                    <w:rPr>
                      <w:rFonts w:hint="eastAsia"/>
                      <w:sz w:val="13"/>
                      <w:szCs w:val="15"/>
                    </w:rPr>
                    <w:t>非酶管</w:t>
                  </w:r>
                  <w:r w:rsidRPr="00146C4D">
                    <w:rPr>
                      <w:rFonts w:hint="eastAsia"/>
                      <w:sz w:val="13"/>
                      <w:szCs w:val="15"/>
                    </w:rPr>
                    <w:t>-A</w:t>
                  </w:r>
                  <w:r w:rsidRPr="00146C4D">
                    <w:rPr>
                      <w:rFonts w:hint="eastAsia"/>
                      <w:sz w:val="13"/>
                      <w:szCs w:val="15"/>
                    </w:rPr>
                    <w:t>酶管</w:t>
                  </w:r>
                </w:p>
              </w:txbxContent>
            </v:textbox>
          </v:shape>
        </w:pict>
      </w:r>
      <w:r w:rsidR="00C47BB3" w:rsidRPr="00C47BB3">
        <w:rPr>
          <w:rStyle w:val="fontstyle01"/>
          <w:rFonts w:hint="default"/>
        </w:rPr>
        <w:t>定义：每毫克蛋白质37℃每分钟扣除非酶反应的作用，使反应体系中GSH浓度降低1μmol/L为一个酶活力单位（U）。</w:t>
      </w:r>
    </w:p>
    <w:p w:rsidR="00126D46" w:rsidRDefault="00282AE4" w:rsidP="00E93C16">
      <w:pPr>
        <w:widowControl/>
        <w:spacing w:line="240" w:lineRule="auto"/>
        <w:jc w:val="left"/>
        <w:rPr>
          <w:rStyle w:val="fontstyle01"/>
          <w:rFonts w:hint="default"/>
        </w:rPr>
      </w:pPr>
      <w:r>
        <w:rPr>
          <w:rFonts w:ascii="宋体" w:hAnsi="宋体"/>
          <w:noProof/>
          <w:color w:val="000000"/>
          <w:sz w:val="22"/>
        </w:rPr>
        <w:pict>
          <v:shape id="_x0000_s1033" type="#_x0000_t202" style="position:absolute;margin-left:154.9pt;margin-top:4.6pt;width:78.5pt;height:21.5pt;z-index:251681792" filled="f" stroked="f">
            <v:textbox>
              <w:txbxContent>
                <w:p w:rsidR="00E93C16" w:rsidRPr="00146C4D" w:rsidRDefault="00E93C16">
                  <w:pPr>
                    <w:rPr>
                      <w:sz w:val="15"/>
                      <w:szCs w:val="16"/>
                    </w:rPr>
                  </w:pPr>
                  <w:r w:rsidRPr="00146C4D">
                    <w:rPr>
                      <w:rFonts w:hint="eastAsia"/>
                      <w:sz w:val="15"/>
                      <w:szCs w:val="16"/>
                    </w:rPr>
                    <w:t>A</w:t>
                  </w:r>
                  <w:r w:rsidRPr="00146C4D">
                    <w:rPr>
                      <w:rFonts w:hint="eastAsia"/>
                      <w:sz w:val="15"/>
                      <w:szCs w:val="16"/>
                    </w:rPr>
                    <w:t>标准管</w:t>
                  </w:r>
                  <w:r w:rsidRPr="00146C4D">
                    <w:rPr>
                      <w:rFonts w:hint="eastAsia"/>
                      <w:sz w:val="15"/>
                      <w:szCs w:val="16"/>
                    </w:rPr>
                    <w:t>-A</w:t>
                  </w:r>
                  <w:r w:rsidRPr="00146C4D">
                    <w:rPr>
                      <w:rFonts w:hint="eastAsia"/>
                      <w:sz w:val="15"/>
                      <w:szCs w:val="16"/>
                    </w:rPr>
                    <w:t>空白管</w:t>
                  </w:r>
                </w:p>
              </w:txbxContent>
            </v:textbox>
          </v:shape>
        </w:pict>
      </w:r>
      <w:r>
        <w:rPr>
          <w:rFonts w:ascii="宋体" w:hAnsi="宋体"/>
          <w:noProof/>
          <w:color w:val="000000"/>
          <w:sz w:val="22"/>
        </w:rPr>
        <w:pict>
          <v:shape id="_x0000_s1031" type="#_x0000_t32" style="position:absolute;margin-left:158.4pt;margin-top:9.1pt;width:65.5pt;height:1pt;flip:y;z-index:251679744" o:connectortype="straight"/>
        </w:pict>
      </w:r>
      <w:r w:rsidR="00E93C16">
        <w:rPr>
          <w:rStyle w:val="fontstyle01"/>
          <w:rFonts w:hint="default"/>
        </w:rPr>
        <w:t>组织GSH-PX活力（U/mgprot）=</w:t>
      </w:r>
    </w:p>
    <w:p w:rsidR="00E93C16" w:rsidRPr="00E93C16" w:rsidRDefault="00E93C16" w:rsidP="00E93C16">
      <w:pPr>
        <w:pStyle w:val="a3"/>
        <w:widowControl/>
        <w:ind w:left="360" w:firstLineChars="0" w:firstLine="0"/>
        <w:jc w:val="left"/>
        <w:rPr>
          <w:rStyle w:val="fontstyle01"/>
          <w:rFonts w:cs="宋体" w:hint="default"/>
          <w:kern w:val="0"/>
          <w:sz w:val="15"/>
          <w:szCs w:val="15"/>
        </w:rPr>
      </w:pPr>
      <w:r w:rsidRPr="00785991">
        <w:rPr>
          <w:rFonts w:ascii="宋体" w:hAnsi="宋体"/>
          <w:color w:val="000000"/>
          <w:sz w:val="18"/>
          <w:szCs w:val="18"/>
        </w:rPr>
        <w:t>×</w:t>
      </w:r>
      <w:r w:rsidRPr="00785991">
        <w:rPr>
          <w:rFonts w:ascii="宋体" w:hAnsi="宋体" w:hint="eastAsia"/>
          <w:color w:val="000000"/>
          <w:sz w:val="18"/>
          <w:szCs w:val="18"/>
        </w:rPr>
        <w:t>C标准</w:t>
      </w:r>
      <w:r w:rsidRPr="00785991">
        <w:rPr>
          <w:rFonts w:ascii="宋体" w:hAnsi="宋体"/>
          <w:color w:val="000000"/>
          <w:sz w:val="18"/>
          <w:szCs w:val="18"/>
        </w:rPr>
        <w:t>×</w:t>
      </w:r>
      <w:r w:rsidRPr="00785991">
        <w:rPr>
          <w:rFonts w:ascii="宋体" w:hAnsi="宋体" w:hint="eastAsia"/>
          <w:color w:val="000000"/>
          <w:sz w:val="18"/>
          <w:szCs w:val="18"/>
        </w:rPr>
        <w:t>N</w:t>
      </w:r>
      <w:r w:rsidRPr="00785991">
        <w:rPr>
          <w:rFonts w:ascii="宋体" w:hAnsi="宋体" w:hint="eastAsia"/>
          <w:color w:val="000000"/>
          <w:szCs w:val="21"/>
        </w:rPr>
        <w:t xml:space="preserve"> </w:t>
      </w:r>
      <w:r w:rsidRPr="00785991">
        <w:rPr>
          <w:rFonts w:ascii="宋体" w:hAnsi="宋体" w:hint="eastAsia"/>
          <w:color w:val="000000"/>
          <w:szCs w:val="21"/>
        </w:rPr>
        <w:sym w:font="Symbol" w:char="F0B8"/>
      </w:r>
      <w:r w:rsidRPr="00785991">
        <w:rPr>
          <w:rFonts w:ascii="宋体" w:hAnsi="宋体" w:hint="eastAsia"/>
          <w:color w:val="000000"/>
          <w:szCs w:val="21"/>
        </w:rPr>
        <w:t>T</w:t>
      </w:r>
      <w:r>
        <w:rPr>
          <w:rFonts w:ascii="宋体" w:hAnsi="宋体" w:hint="eastAsia"/>
          <w:color w:val="000000"/>
          <w:sz w:val="18"/>
          <w:szCs w:val="18"/>
        </w:rPr>
        <w:t>（V样</w:t>
      </w:r>
      <w:r w:rsidRPr="00785991">
        <w:rPr>
          <w:rFonts w:ascii="宋体" w:hAnsi="宋体"/>
          <w:color w:val="000000"/>
          <w:sz w:val="18"/>
          <w:szCs w:val="18"/>
        </w:rPr>
        <w:t>×</w:t>
      </w:r>
      <w:r>
        <w:rPr>
          <w:rFonts w:ascii="宋体" w:hAnsi="宋体" w:hint="eastAsia"/>
          <w:color w:val="000000"/>
          <w:sz w:val="18"/>
          <w:szCs w:val="18"/>
        </w:rPr>
        <w:t>Cpr</w:t>
      </w:r>
      <w:r>
        <w:rPr>
          <w:rFonts w:ascii="宋体" w:hAnsi="宋体"/>
          <w:color w:val="000000"/>
          <w:sz w:val="18"/>
          <w:szCs w:val="18"/>
        </w:rPr>
        <w:t>）</w:t>
      </w:r>
    </w:p>
    <w:p w:rsidR="00C47BB3" w:rsidRPr="00C47BB3" w:rsidRDefault="00C47BB3" w:rsidP="00A322F9">
      <w:pPr>
        <w:widowControl/>
        <w:spacing w:line="240" w:lineRule="auto"/>
        <w:rPr>
          <w:rStyle w:val="fontstyle01"/>
          <w:rFonts w:hint="default"/>
        </w:rPr>
      </w:pPr>
      <w:r w:rsidRPr="00C47BB3">
        <w:rPr>
          <w:rStyle w:val="fontstyle01"/>
          <w:rFonts w:hint="default"/>
        </w:rPr>
        <w:t>C标准：显色反应中的GSH标准液浓度，20μmol/L；N：酶促反应体系稀释倍数，5（2.5mL/0.5mL，固定值）；</w:t>
      </w:r>
    </w:p>
    <w:p w:rsidR="00126D46" w:rsidRPr="00C47BB3" w:rsidRDefault="00C47BB3" w:rsidP="00A322F9">
      <w:pPr>
        <w:widowControl/>
        <w:spacing w:line="240" w:lineRule="auto"/>
        <w:rPr>
          <w:rStyle w:val="fontstyle01"/>
          <w:rFonts w:hint="default"/>
        </w:rPr>
      </w:pPr>
      <w:r w:rsidRPr="00C47BB3">
        <w:rPr>
          <w:rStyle w:val="fontstyle01"/>
          <w:rFonts w:hint="default"/>
        </w:rPr>
        <w:t>T：酶促反应时间，5min；V样：酶促反应样本取样量，0.2mL；Cpr：匀浆液蛋白浓度，mgprot/mL（prot指蛋白）。</w:t>
      </w:r>
    </w:p>
    <w:p w:rsidR="00126D46" w:rsidRPr="00C47BB3" w:rsidRDefault="00C47BB3" w:rsidP="007B05DD">
      <w:pPr>
        <w:widowControl/>
        <w:spacing w:line="240" w:lineRule="auto"/>
        <w:ind w:firstLineChars="250" w:firstLine="550"/>
        <w:jc w:val="left"/>
        <w:rPr>
          <w:rStyle w:val="fontstyle01"/>
          <w:rFonts w:hint="default"/>
        </w:rPr>
      </w:pPr>
      <w:r w:rsidRPr="00C47BB3">
        <w:rPr>
          <w:rStyle w:val="fontstyle01"/>
          <w:rFonts w:hint="default"/>
        </w:rPr>
        <w:t>【注】：酶促反应体系如有改变，计算时实际的V样需乘以体系改变的系数（如酶促反应体系缩小2倍后，取样0.1mL，计算时V样应为0.1mL×2=0.2mL）。</w:t>
      </w:r>
    </w:p>
    <w:p w:rsidR="00C47BB3" w:rsidRPr="00C47BB3" w:rsidRDefault="00C47BB3" w:rsidP="00C47BB3">
      <w:pPr>
        <w:widowControl/>
        <w:spacing w:line="240" w:lineRule="auto"/>
        <w:jc w:val="left"/>
        <w:rPr>
          <w:rStyle w:val="fontstyle01"/>
          <w:rFonts w:hint="default"/>
        </w:rPr>
      </w:pPr>
      <w:r w:rsidRPr="00C47BB3">
        <w:rPr>
          <w:rStyle w:val="fontstyle01"/>
          <w:rFonts w:hint="default"/>
        </w:rPr>
        <w:t>（4）、组织匀浆的最佳取样浓度及最佳取样量的摸索举例：</w:t>
      </w:r>
    </w:p>
    <w:p w:rsidR="00C47BB3" w:rsidRPr="00C47BB3" w:rsidRDefault="00C47BB3" w:rsidP="007B05DD">
      <w:pPr>
        <w:widowControl/>
        <w:spacing w:line="240" w:lineRule="auto"/>
        <w:ind w:firstLineChars="200" w:firstLine="440"/>
        <w:jc w:val="left"/>
        <w:rPr>
          <w:rStyle w:val="fontstyle01"/>
          <w:rFonts w:hint="default"/>
        </w:rPr>
      </w:pPr>
      <w:r w:rsidRPr="00C47BB3">
        <w:rPr>
          <w:rStyle w:val="fontstyle01"/>
          <w:rFonts w:hint="default"/>
        </w:rPr>
        <w:t>1、样本来源：正常小鼠肝组织，加生理盐水制备成10%的肝匀浆上清待测。</w:t>
      </w:r>
    </w:p>
    <w:p w:rsidR="00C47BB3" w:rsidRPr="00C47BB3" w:rsidRDefault="00C47BB3" w:rsidP="007B05DD">
      <w:pPr>
        <w:widowControl/>
        <w:spacing w:line="240" w:lineRule="auto"/>
        <w:ind w:firstLineChars="200" w:firstLine="440"/>
        <w:jc w:val="left"/>
        <w:rPr>
          <w:rStyle w:val="fontstyle01"/>
          <w:rFonts w:hint="default"/>
        </w:rPr>
      </w:pPr>
      <w:r w:rsidRPr="00C47BB3">
        <w:rPr>
          <w:rStyle w:val="fontstyle01"/>
          <w:rFonts w:hint="default"/>
        </w:rPr>
        <w:t>2、样本前处理：用生理盐水将10%肝匀浆稀释成0.5%、0.4%、0.3%、0.25%、0.2%、0.1%、0.05%浓度，分别取0.2mL按组织的测定操作表进行检测。</w:t>
      </w:r>
    </w:p>
    <w:p w:rsidR="00EB2F64" w:rsidRDefault="00C47BB3" w:rsidP="007B05DD">
      <w:pPr>
        <w:widowControl/>
        <w:spacing w:line="240" w:lineRule="auto"/>
        <w:ind w:firstLineChars="200" w:firstLine="440"/>
        <w:jc w:val="left"/>
        <w:rPr>
          <w:rStyle w:val="fontstyle01"/>
          <w:rFonts w:hint="default"/>
        </w:rPr>
      </w:pPr>
      <w:r w:rsidRPr="00C47BB3">
        <w:rPr>
          <w:rStyle w:val="fontstyle01"/>
          <w:rFonts w:hint="default"/>
        </w:rPr>
        <w:t>3、测定结果：</w:t>
      </w:r>
    </w:p>
    <w:tbl>
      <w:tblPr>
        <w:tblStyle w:val="a7"/>
        <w:tblW w:w="0" w:type="auto"/>
        <w:jc w:val="center"/>
        <w:tblLook w:val="04A0"/>
      </w:tblPr>
      <w:tblGrid>
        <w:gridCol w:w="1096"/>
        <w:gridCol w:w="1304"/>
        <w:gridCol w:w="1524"/>
        <w:gridCol w:w="1304"/>
      </w:tblGrid>
      <w:tr w:rsidR="00EB2F64" w:rsidTr="007B05DD">
        <w:trPr>
          <w:jc w:val="center"/>
        </w:trPr>
        <w:tc>
          <w:tcPr>
            <w:tcW w:w="0" w:type="auto"/>
            <w:gridSpan w:val="2"/>
          </w:tcPr>
          <w:p w:rsidR="00EB2F64" w:rsidRPr="00EB2F64" w:rsidRDefault="00EB2F64" w:rsidP="00EB2F64">
            <w:pPr>
              <w:jc w:val="left"/>
              <w:rPr>
                <w:rStyle w:val="fontstyle01"/>
                <w:rFonts w:cs="宋体" w:hint="default"/>
                <w:color w:val="auto"/>
                <w:sz w:val="24"/>
                <w:szCs w:val="24"/>
              </w:rPr>
            </w:pPr>
            <w:r>
              <w:rPr>
                <w:rStyle w:val="fontstyle01"/>
                <w:rFonts w:hint="default"/>
              </w:rPr>
              <w:t>空白管</w:t>
            </w:r>
            <w:r>
              <w:rPr>
                <w:rStyle w:val="fontstyle21"/>
              </w:rPr>
              <w:t>OD</w:t>
            </w:r>
            <w:r>
              <w:rPr>
                <w:rStyle w:val="fontstyle01"/>
                <w:rFonts w:hint="default"/>
              </w:rPr>
              <w:t>值</w:t>
            </w:r>
          </w:p>
        </w:tc>
        <w:tc>
          <w:tcPr>
            <w:tcW w:w="0" w:type="auto"/>
            <w:gridSpan w:val="2"/>
          </w:tcPr>
          <w:p w:rsidR="00EB2F64" w:rsidRPr="00EB2F64" w:rsidRDefault="00EB2F64" w:rsidP="00EB2F64">
            <w:pPr>
              <w:jc w:val="left"/>
              <w:rPr>
                <w:rStyle w:val="fontstyle01"/>
                <w:rFonts w:cs="宋体" w:hint="default"/>
                <w:color w:val="auto"/>
                <w:sz w:val="24"/>
                <w:szCs w:val="24"/>
              </w:rPr>
            </w:pPr>
            <w:r>
              <w:rPr>
                <w:rStyle w:val="fontstyle01"/>
                <w:rFonts w:hint="default"/>
              </w:rPr>
              <w:t>0.041</w:t>
            </w:r>
          </w:p>
        </w:tc>
      </w:tr>
      <w:tr w:rsidR="00EB2F64" w:rsidTr="007B05DD">
        <w:trPr>
          <w:jc w:val="center"/>
        </w:trPr>
        <w:tc>
          <w:tcPr>
            <w:tcW w:w="0" w:type="auto"/>
            <w:gridSpan w:val="2"/>
          </w:tcPr>
          <w:p w:rsidR="00EB2F64" w:rsidRPr="00EB2F64" w:rsidRDefault="00EB2F64" w:rsidP="00EB2F64">
            <w:pPr>
              <w:jc w:val="left"/>
              <w:rPr>
                <w:rStyle w:val="fontstyle01"/>
                <w:rFonts w:cs="宋体" w:hint="default"/>
                <w:color w:val="auto"/>
                <w:sz w:val="24"/>
                <w:szCs w:val="24"/>
              </w:rPr>
            </w:pPr>
            <w:r>
              <w:rPr>
                <w:rStyle w:val="fontstyle01"/>
                <w:rFonts w:hint="default"/>
              </w:rPr>
              <w:t>标准管</w:t>
            </w:r>
            <w:r>
              <w:rPr>
                <w:rStyle w:val="fontstyle21"/>
              </w:rPr>
              <w:t>OD</w:t>
            </w:r>
            <w:r>
              <w:rPr>
                <w:rStyle w:val="fontstyle01"/>
                <w:rFonts w:hint="default"/>
              </w:rPr>
              <w:t>值</w:t>
            </w:r>
          </w:p>
        </w:tc>
        <w:tc>
          <w:tcPr>
            <w:tcW w:w="0" w:type="auto"/>
            <w:gridSpan w:val="2"/>
          </w:tcPr>
          <w:p w:rsidR="00EB2F64" w:rsidRPr="00EB2F64" w:rsidRDefault="00EB2F64" w:rsidP="00EB2F64">
            <w:pPr>
              <w:jc w:val="left"/>
              <w:rPr>
                <w:rStyle w:val="fontstyle01"/>
                <w:rFonts w:cs="宋体" w:hint="default"/>
                <w:color w:val="auto"/>
                <w:sz w:val="24"/>
                <w:szCs w:val="24"/>
              </w:rPr>
            </w:pPr>
            <w:r>
              <w:rPr>
                <w:rStyle w:val="fontstyle01"/>
                <w:rFonts w:hint="default"/>
              </w:rPr>
              <w:t>0.163</w:t>
            </w:r>
          </w:p>
        </w:tc>
      </w:tr>
      <w:tr w:rsidR="00EB2F64" w:rsidTr="007B05DD">
        <w:trPr>
          <w:jc w:val="center"/>
        </w:trPr>
        <w:tc>
          <w:tcPr>
            <w:tcW w:w="0" w:type="auto"/>
          </w:tcPr>
          <w:p w:rsidR="00EB2F64" w:rsidRPr="00EB2F64" w:rsidRDefault="00EB2F64" w:rsidP="00EB2F64">
            <w:pPr>
              <w:jc w:val="left"/>
              <w:rPr>
                <w:rStyle w:val="fontstyle01"/>
                <w:rFonts w:cs="宋体" w:hint="default"/>
                <w:color w:val="auto"/>
                <w:sz w:val="24"/>
                <w:szCs w:val="24"/>
              </w:rPr>
            </w:pPr>
            <w:r>
              <w:rPr>
                <w:rStyle w:val="fontstyle01"/>
                <w:rFonts w:hint="default"/>
              </w:rPr>
              <w:t>样本浓度</w:t>
            </w:r>
          </w:p>
        </w:tc>
        <w:tc>
          <w:tcPr>
            <w:tcW w:w="0" w:type="auto"/>
          </w:tcPr>
          <w:p w:rsidR="00EB2F64" w:rsidRPr="00EB2F64" w:rsidRDefault="00EB2F64" w:rsidP="00EB2F64">
            <w:pPr>
              <w:jc w:val="left"/>
              <w:rPr>
                <w:rStyle w:val="fontstyle01"/>
                <w:rFonts w:cs="宋体" w:hint="default"/>
                <w:color w:val="auto"/>
                <w:sz w:val="24"/>
                <w:szCs w:val="24"/>
              </w:rPr>
            </w:pPr>
            <w:r>
              <w:rPr>
                <w:rStyle w:val="fontstyle01"/>
                <w:rFonts w:hint="default"/>
              </w:rPr>
              <w:t>酶管</w:t>
            </w:r>
            <w:r>
              <w:rPr>
                <w:rStyle w:val="fontstyle21"/>
              </w:rPr>
              <w:t>OD</w:t>
            </w:r>
            <w:r>
              <w:rPr>
                <w:rStyle w:val="fontstyle01"/>
                <w:rFonts w:hint="default"/>
              </w:rPr>
              <w:t>值</w:t>
            </w:r>
          </w:p>
        </w:tc>
        <w:tc>
          <w:tcPr>
            <w:tcW w:w="0" w:type="auto"/>
          </w:tcPr>
          <w:p w:rsidR="00EB2F64" w:rsidRPr="00EB2F64" w:rsidRDefault="00EB2F64" w:rsidP="00EB2F64">
            <w:pPr>
              <w:jc w:val="left"/>
              <w:rPr>
                <w:rStyle w:val="fontstyle01"/>
                <w:rFonts w:cs="宋体" w:hint="default"/>
                <w:color w:val="auto"/>
                <w:sz w:val="24"/>
                <w:szCs w:val="24"/>
              </w:rPr>
            </w:pPr>
            <w:r>
              <w:rPr>
                <w:rStyle w:val="fontstyle01"/>
                <w:rFonts w:hint="default"/>
              </w:rPr>
              <w:t>非酶管</w:t>
            </w:r>
            <w:r>
              <w:rPr>
                <w:rStyle w:val="fontstyle21"/>
              </w:rPr>
              <w:t>OD</w:t>
            </w:r>
            <w:r>
              <w:rPr>
                <w:rStyle w:val="fontstyle01"/>
                <w:rFonts w:hint="default"/>
              </w:rPr>
              <w:t>值</w:t>
            </w:r>
          </w:p>
        </w:tc>
        <w:tc>
          <w:tcPr>
            <w:tcW w:w="0" w:type="auto"/>
          </w:tcPr>
          <w:p w:rsidR="00EB2F64" w:rsidRPr="00EB2F64" w:rsidRDefault="00EB2F64" w:rsidP="00EB2F64">
            <w:pPr>
              <w:jc w:val="left"/>
              <w:rPr>
                <w:rStyle w:val="fontstyle01"/>
                <w:rFonts w:cs="宋体" w:hint="default"/>
                <w:color w:val="auto"/>
                <w:sz w:val="24"/>
                <w:szCs w:val="24"/>
              </w:rPr>
            </w:pPr>
            <w:r>
              <w:rPr>
                <w:rStyle w:val="fontstyle01"/>
                <w:rFonts w:hint="default"/>
              </w:rPr>
              <w:t>绝对</w:t>
            </w:r>
            <w:r>
              <w:rPr>
                <w:rStyle w:val="fontstyle21"/>
              </w:rPr>
              <w:t>OD</w:t>
            </w:r>
            <w:r>
              <w:rPr>
                <w:rStyle w:val="fontstyle01"/>
                <w:rFonts w:hint="default"/>
              </w:rPr>
              <w:t>值</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0.05%</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0.411</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0.463</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0.052</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0.1%</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0.356</w:t>
            </w:r>
          </w:p>
        </w:tc>
        <w:tc>
          <w:tcPr>
            <w:tcW w:w="0" w:type="auto"/>
            <w:vAlign w:val="center"/>
          </w:tcPr>
          <w:p w:rsidR="00EB2F64" w:rsidRPr="00EB2F64" w:rsidRDefault="00EB2F64" w:rsidP="004D73F6">
            <w:pPr>
              <w:widowControl/>
              <w:tabs>
                <w:tab w:val="left" w:pos="675"/>
              </w:tabs>
              <w:spacing w:line="240" w:lineRule="auto"/>
              <w:jc w:val="center"/>
              <w:rPr>
                <w:rStyle w:val="fontstyle01"/>
                <w:rFonts w:cs="宋体" w:hint="default"/>
                <w:color w:val="auto"/>
                <w:sz w:val="24"/>
                <w:szCs w:val="24"/>
              </w:rPr>
            </w:pPr>
            <w:r>
              <w:rPr>
                <w:rStyle w:val="fontstyle01"/>
                <w:rFonts w:hint="default"/>
              </w:rPr>
              <w:t>0.464</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0.108</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0.283</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0.462</w:t>
            </w:r>
          </w:p>
        </w:tc>
        <w:tc>
          <w:tcPr>
            <w:tcW w:w="0" w:type="auto"/>
            <w:vAlign w:val="center"/>
          </w:tcPr>
          <w:p w:rsidR="00EB2F64" w:rsidRPr="00EB2F64" w:rsidRDefault="00EB2F64" w:rsidP="004D73F6">
            <w:pPr>
              <w:widowControl/>
              <w:tabs>
                <w:tab w:val="left" w:pos="615"/>
              </w:tabs>
              <w:spacing w:line="240" w:lineRule="auto"/>
              <w:jc w:val="center"/>
              <w:rPr>
                <w:rStyle w:val="fontstyle01"/>
                <w:rFonts w:cs="宋体" w:hint="default"/>
                <w:color w:val="auto"/>
                <w:sz w:val="24"/>
                <w:szCs w:val="24"/>
              </w:rPr>
            </w:pPr>
            <w:r>
              <w:rPr>
                <w:rStyle w:val="fontstyle01"/>
                <w:rFonts w:hint="default"/>
              </w:rPr>
              <w:t>0.179</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0.25%</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0.244</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0.461</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0.217</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0.3%</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0.213</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0.462</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0.249</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0.175</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0.461</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0.286</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0.5%</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0.145</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0.460</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0.315</w:t>
            </w:r>
          </w:p>
        </w:tc>
      </w:tr>
      <w:tr w:rsidR="00EB2F64" w:rsidTr="004D73F6">
        <w:trPr>
          <w:jc w:val="center"/>
        </w:trPr>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1.0%</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0.085</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0.460</w:t>
            </w:r>
          </w:p>
        </w:tc>
        <w:tc>
          <w:tcPr>
            <w:tcW w:w="0" w:type="auto"/>
            <w:vAlign w:val="center"/>
          </w:tcPr>
          <w:p w:rsidR="00EB2F64" w:rsidRPr="00EB2F64" w:rsidRDefault="00EB2F64" w:rsidP="004D73F6">
            <w:pPr>
              <w:jc w:val="center"/>
              <w:rPr>
                <w:rStyle w:val="fontstyle01"/>
                <w:rFonts w:cs="宋体" w:hint="default"/>
                <w:color w:val="auto"/>
                <w:sz w:val="24"/>
                <w:szCs w:val="24"/>
              </w:rPr>
            </w:pPr>
            <w:r>
              <w:rPr>
                <w:rStyle w:val="fontstyle01"/>
                <w:rFonts w:hint="default"/>
              </w:rPr>
              <w:t>0.375</w:t>
            </w:r>
          </w:p>
        </w:tc>
      </w:tr>
    </w:tbl>
    <w:p w:rsidR="00EB2F64" w:rsidRPr="00EB2F64" w:rsidRDefault="00EB2F64" w:rsidP="007B05DD">
      <w:pPr>
        <w:widowControl/>
        <w:spacing w:line="240" w:lineRule="auto"/>
        <w:ind w:firstLineChars="300" w:firstLine="660"/>
        <w:jc w:val="left"/>
        <w:rPr>
          <w:rStyle w:val="fontstyle01"/>
          <w:rFonts w:hint="default"/>
        </w:rPr>
      </w:pPr>
      <w:r w:rsidRPr="00EB2F64">
        <w:rPr>
          <w:rStyle w:val="fontstyle01"/>
          <w:rFonts w:hint="default"/>
        </w:rPr>
        <w:t>4、结论：</w:t>
      </w:r>
    </w:p>
    <w:p w:rsidR="00EB2F64" w:rsidRPr="00C47BB3" w:rsidRDefault="00EB2F64" w:rsidP="007B05DD">
      <w:pPr>
        <w:widowControl/>
        <w:spacing w:line="240" w:lineRule="auto"/>
        <w:ind w:firstLineChars="400" w:firstLine="880"/>
        <w:jc w:val="left"/>
        <w:rPr>
          <w:rStyle w:val="fontstyle01"/>
          <w:rFonts w:hint="default"/>
        </w:rPr>
      </w:pPr>
      <w:r w:rsidRPr="00EB2F64">
        <w:rPr>
          <w:rStyle w:val="fontstyle01"/>
          <w:rFonts w:hint="default"/>
        </w:rPr>
        <w:t>从上面的数据统计可以看出，0.25%的匀浆液非酶管OD值-酶管OD值为0.217。即取0.25%正常组小鼠肝组织匀浆0.2mL进行GSH—PX正式检测。</w:t>
      </w:r>
    </w:p>
    <w:p w:rsidR="00126D46" w:rsidRPr="00C47BB3" w:rsidRDefault="00EB2F64" w:rsidP="006F7D55">
      <w:pPr>
        <w:widowControl/>
        <w:spacing w:line="240" w:lineRule="auto"/>
        <w:jc w:val="center"/>
        <w:rPr>
          <w:rStyle w:val="fontstyle01"/>
          <w:rFonts w:hint="default"/>
        </w:rPr>
      </w:pPr>
      <w:r w:rsidRPr="00EB2F64">
        <w:rPr>
          <w:rFonts w:ascii="宋体" w:hAnsi="宋体"/>
          <w:color w:val="000000"/>
          <w:sz w:val="24"/>
          <w:szCs w:val="24"/>
        </w:rPr>
        <w:t>全血中</w:t>
      </w:r>
      <w:r w:rsidRPr="00EB2F64">
        <w:rPr>
          <w:b/>
          <w:bCs/>
          <w:color w:val="000000"/>
          <w:sz w:val="24"/>
          <w:szCs w:val="24"/>
        </w:rPr>
        <w:t>GSH-PX</w:t>
      </w:r>
      <w:r w:rsidRPr="00EB2F64">
        <w:rPr>
          <w:rFonts w:ascii="宋体" w:hAnsi="宋体"/>
          <w:color w:val="000000"/>
          <w:sz w:val="24"/>
          <w:szCs w:val="24"/>
        </w:rPr>
        <w:t>活力的测定</w:t>
      </w:r>
    </w:p>
    <w:p w:rsidR="006F7D55" w:rsidRPr="001073E7" w:rsidRDefault="006F7D55" w:rsidP="007B05DD">
      <w:pPr>
        <w:widowControl/>
        <w:spacing w:line="240" w:lineRule="auto"/>
        <w:ind w:firstLineChars="250" w:firstLine="450"/>
        <w:jc w:val="left"/>
        <w:rPr>
          <w:rStyle w:val="fontstyle01"/>
          <w:rFonts w:hint="default"/>
        </w:rPr>
      </w:pPr>
      <w:r>
        <w:rPr>
          <w:rFonts w:ascii="宋体" w:hAnsi="宋体" w:cs="宋体" w:hint="eastAsia"/>
          <w:color w:val="000000"/>
          <w:kern w:val="0"/>
          <w:sz w:val="18"/>
          <w:szCs w:val="18"/>
        </w:rPr>
        <w:t>1</w:t>
      </w:r>
      <w:r w:rsidRPr="001073E7">
        <w:rPr>
          <w:rStyle w:val="fontstyle01"/>
          <w:rFonts w:hint="default"/>
        </w:rPr>
        <w:t>、样本的前处理：溶血液的配制</w:t>
      </w:r>
    </w:p>
    <w:p w:rsidR="006F7D55" w:rsidRPr="001073E7" w:rsidRDefault="006F7D55" w:rsidP="007B05DD">
      <w:pPr>
        <w:widowControl/>
        <w:spacing w:line="240" w:lineRule="auto"/>
        <w:ind w:firstLineChars="300" w:firstLine="660"/>
        <w:jc w:val="left"/>
        <w:rPr>
          <w:rStyle w:val="fontstyle01"/>
          <w:rFonts w:hint="default"/>
        </w:rPr>
      </w:pPr>
      <w:r w:rsidRPr="001073E7">
        <w:rPr>
          <w:rStyle w:val="fontstyle01"/>
          <w:rFonts w:hint="default"/>
        </w:rPr>
        <w:t>①、取人肝素抗凝全血20μL，以蒸馏水稀释至1mL，配成1∶49的溶血液；鼠血10μL加蒸馏水至1mL，配成1∶99的溶血液。充分混匀，放置5分钟直至使玻璃管中的溶血液对光呈完全透明状，方可进行检测。</w:t>
      </w:r>
    </w:p>
    <w:p w:rsidR="006F7D55" w:rsidRPr="001073E7" w:rsidRDefault="006F7D55" w:rsidP="007B05DD">
      <w:pPr>
        <w:widowControl/>
        <w:spacing w:line="240" w:lineRule="auto"/>
        <w:ind w:firstLineChars="300" w:firstLine="660"/>
        <w:jc w:val="left"/>
        <w:rPr>
          <w:rStyle w:val="fontstyle01"/>
          <w:rFonts w:hint="default"/>
        </w:rPr>
      </w:pPr>
      <w:r w:rsidRPr="001073E7">
        <w:rPr>
          <w:rStyle w:val="fontstyle01"/>
          <w:rFonts w:hint="default"/>
        </w:rPr>
        <w:t>②、已配好的溶血液中GSH-PX活力只能保持45～60分钟，天冷时可延迟至120分钟。如果当天来不及测定则以抗凝全血冰箱（4℃～8℃）保存，2～3天内酶活力变化不大。</w:t>
      </w:r>
    </w:p>
    <w:p w:rsidR="006F7D55" w:rsidRPr="001073E7" w:rsidRDefault="006F7D55" w:rsidP="006F7D55">
      <w:pPr>
        <w:widowControl/>
        <w:spacing w:line="240" w:lineRule="auto"/>
        <w:jc w:val="left"/>
        <w:rPr>
          <w:rStyle w:val="fontstyle01"/>
          <w:rFonts w:hint="default"/>
        </w:rPr>
      </w:pPr>
      <w:r w:rsidRPr="001073E7">
        <w:rPr>
          <w:rStyle w:val="fontstyle01"/>
          <w:rFonts w:hint="default"/>
        </w:rPr>
        <w:lastRenderedPageBreak/>
        <w:t>【注1】请在正式实验前做预实验，详见溶血液最佳取样浓度及取样量的摸索举例；</w:t>
      </w:r>
    </w:p>
    <w:p w:rsidR="00126D46" w:rsidRPr="001073E7" w:rsidRDefault="006F7D55" w:rsidP="006F7D55">
      <w:pPr>
        <w:widowControl/>
        <w:spacing w:line="240" w:lineRule="auto"/>
        <w:jc w:val="left"/>
        <w:rPr>
          <w:rStyle w:val="fontstyle01"/>
          <w:rFonts w:hint="default"/>
        </w:rPr>
      </w:pPr>
      <w:r w:rsidRPr="001073E7">
        <w:rPr>
          <w:rStyle w:val="fontstyle01"/>
          <w:rFonts w:hint="default"/>
        </w:rPr>
        <w:t>【注2】测溶血液中GSH－PX含量要注意样品测试前红细胞一定要充分溶血。（以对光观察透亮为标准，若不透亮可以冻溶一次，但有部分大鼠及猪的红细胞是不可放置0℃以下，否则不易溶血，例如糖尿病大鼠和部分正常大鼠的红细胞冻后很难溶血。在做正式试验前最好先取1～2只样本做预试。）</w:t>
      </w:r>
    </w:p>
    <w:p w:rsidR="006F7D55" w:rsidRPr="00C47BB3" w:rsidRDefault="006F7D55" w:rsidP="007B05DD">
      <w:pPr>
        <w:widowControl/>
        <w:tabs>
          <w:tab w:val="left" w:pos="4050"/>
        </w:tabs>
        <w:spacing w:line="240" w:lineRule="auto"/>
        <w:ind w:firstLineChars="200" w:firstLine="440"/>
        <w:jc w:val="left"/>
        <w:rPr>
          <w:rStyle w:val="fontstyle01"/>
          <w:rFonts w:hint="default"/>
        </w:rPr>
      </w:pPr>
      <w:r w:rsidRPr="001073E7">
        <w:rPr>
          <w:rStyle w:val="fontstyle01"/>
          <w:rFonts w:hint="default"/>
        </w:rPr>
        <w:t>2、全血中GSH-PX酶活力测定操作步骤：</w:t>
      </w:r>
      <w:r w:rsidRPr="001073E7">
        <w:rPr>
          <w:rStyle w:val="fontstyle01"/>
          <w:rFonts w:hint="default"/>
        </w:rPr>
        <w:tab/>
      </w:r>
    </w:p>
    <w:p w:rsidR="006F7D55" w:rsidRPr="001073E7" w:rsidRDefault="006F7D55" w:rsidP="007B05DD">
      <w:pPr>
        <w:widowControl/>
        <w:tabs>
          <w:tab w:val="left" w:pos="4050"/>
        </w:tabs>
        <w:spacing w:line="240" w:lineRule="auto"/>
        <w:ind w:firstLineChars="250" w:firstLine="550"/>
        <w:jc w:val="left"/>
        <w:rPr>
          <w:rStyle w:val="fontstyle01"/>
          <w:rFonts w:hint="default"/>
        </w:rPr>
      </w:pPr>
      <w:r>
        <w:rPr>
          <w:rStyle w:val="fontstyle01"/>
          <w:rFonts w:hint="default"/>
        </w:rPr>
        <w:t>1）</w:t>
      </w:r>
      <w:r w:rsidRPr="001073E7">
        <w:rPr>
          <w:rStyle w:val="fontstyle01"/>
          <w:rFonts w:hint="default"/>
        </w:rPr>
        <w:t>酶促反应：(试剂一应用液提前在37ºC预温)</w:t>
      </w:r>
    </w:p>
    <w:tbl>
      <w:tblPr>
        <w:tblStyle w:val="a7"/>
        <w:tblW w:w="0" w:type="auto"/>
        <w:jc w:val="center"/>
        <w:tblLook w:val="04A0"/>
      </w:tblPr>
      <w:tblGrid>
        <w:gridCol w:w="4122"/>
        <w:gridCol w:w="1342"/>
        <w:gridCol w:w="1005"/>
      </w:tblGrid>
      <w:tr w:rsidR="005144A8" w:rsidTr="007B05DD">
        <w:trPr>
          <w:jc w:val="center"/>
        </w:trPr>
        <w:tc>
          <w:tcPr>
            <w:tcW w:w="0" w:type="auto"/>
          </w:tcPr>
          <w:p w:rsidR="005144A8" w:rsidRDefault="005144A8" w:rsidP="006F7D55">
            <w:pPr>
              <w:widowControl/>
              <w:tabs>
                <w:tab w:val="left" w:pos="4050"/>
              </w:tabs>
              <w:spacing w:line="240" w:lineRule="auto"/>
              <w:jc w:val="left"/>
              <w:rPr>
                <w:rStyle w:val="fontstyle01"/>
                <w:rFonts w:hint="default"/>
              </w:rPr>
            </w:pPr>
          </w:p>
        </w:tc>
        <w:tc>
          <w:tcPr>
            <w:tcW w:w="0" w:type="auto"/>
          </w:tcPr>
          <w:p w:rsidR="005144A8" w:rsidRPr="005144A8" w:rsidRDefault="005144A8" w:rsidP="005144A8">
            <w:pPr>
              <w:jc w:val="left"/>
              <w:rPr>
                <w:rStyle w:val="fontstyle01"/>
                <w:rFonts w:cs="宋体" w:hint="default"/>
                <w:color w:val="auto"/>
                <w:sz w:val="24"/>
                <w:szCs w:val="24"/>
              </w:rPr>
            </w:pPr>
            <w:r>
              <w:rPr>
                <w:rStyle w:val="fontstyle01"/>
                <w:rFonts w:hint="default"/>
              </w:rPr>
              <w:t>非酶管</w:t>
            </w:r>
          </w:p>
        </w:tc>
        <w:tc>
          <w:tcPr>
            <w:tcW w:w="0" w:type="auto"/>
          </w:tcPr>
          <w:p w:rsidR="005144A8" w:rsidRDefault="005144A8" w:rsidP="005144A8">
            <w:pPr>
              <w:jc w:val="left"/>
              <w:rPr>
                <w:rFonts w:ascii="宋体" w:hAnsi="宋体" w:cs="宋体"/>
                <w:sz w:val="24"/>
                <w:szCs w:val="24"/>
              </w:rPr>
            </w:pPr>
            <w:r>
              <w:rPr>
                <w:rStyle w:val="fontstyle01"/>
                <w:rFonts w:hint="default"/>
              </w:rPr>
              <w:t>酶管</w:t>
            </w:r>
          </w:p>
          <w:p w:rsidR="005144A8" w:rsidRDefault="005144A8" w:rsidP="006F7D55">
            <w:pPr>
              <w:widowControl/>
              <w:tabs>
                <w:tab w:val="left" w:pos="4050"/>
              </w:tabs>
              <w:spacing w:line="240" w:lineRule="auto"/>
              <w:jc w:val="left"/>
              <w:rPr>
                <w:rStyle w:val="fontstyle01"/>
                <w:rFonts w:hint="default"/>
              </w:rPr>
            </w:pPr>
          </w:p>
        </w:tc>
      </w:tr>
      <w:tr w:rsidR="005144A8" w:rsidTr="004D73F6">
        <w:trPr>
          <w:jc w:val="center"/>
        </w:trPr>
        <w:tc>
          <w:tcPr>
            <w:tcW w:w="0" w:type="auto"/>
          </w:tcPr>
          <w:p w:rsidR="005144A8" w:rsidRPr="005144A8" w:rsidRDefault="005144A8" w:rsidP="005144A8">
            <w:pPr>
              <w:jc w:val="left"/>
              <w:rPr>
                <w:rStyle w:val="fontstyle01"/>
                <w:rFonts w:cs="宋体" w:hint="default"/>
                <w:color w:val="auto"/>
                <w:sz w:val="24"/>
                <w:szCs w:val="24"/>
              </w:rPr>
            </w:pPr>
            <w:r>
              <w:rPr>
                <w:rStyle w:val="fontstyle01"/>
                <w:rFonts w:hint="default"/>
              </w:rPr>
              <w:t>1mmol/LGSH</w:t>
            </w:r>
            <w:r>
              <w:rPr>
                <w:rStyle w:val="fontstyle21"/>
              </w:rPr>
              <w:t>标准液（</w:t>
            </w:r>
            <w:r>
              <w:rPr>
                <w:rStyle w:val="fontstyle01"/>
                <w:rFonts w:hint="default"/>
              </w:rPr>
              <w:t>mL</w:t>
            </w:r>
            <w:r>
              <w:rPr>
                <w:rStyle w:val="fontstyle21"/>
              </w:rPr>
              <w:t>）</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0</w:t>
            </w:r>
            <w:r>
              <w:rPr>
                <w:rStyle w:val="fontstyle11"/>
              </w:rPr>
              <w:t>.</w:t>
            </w:r>
            <w:r>
              <w:rPr>
                <w:rStyle w:val="fontstyle01"/>
                <w:rFonts w:hint="default"/>
              </w:rPr>
              <w:t>2</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0</w:t>
            </w:r>
            <w:r>
              <w:rPr>
                <w:rStyle w:val="fontstyle11"/>
              </w:rPr>
              <w:t>.</w:t>
            </w:r>
            <w:r>
              <w:rPr>
                <w:rStyle w:val="fontstyle01"/>
                <w:rFonts w:hint="default"/>
              </w:rPr>
              <w:t>2</w:t>
            </w:r>
          </w:p>
        </w:tc>
      </w:tr>
      <w:tr w:rsidR="005144A8" w:rsidTr="004D73F6">
        <w:trPr>
          <w:jc w:val="center"/>
        </w:trPr>
        <w:tc>
          <w:tcPr>
            <w:tcW w:w="0" w:type="auto"/>
          </w:tcPr>
          <w:p w:rsidR="005144A8" w:rsidRPr="005144A8" w:rsidRDefault="005144A8" w:rsidP="005144A8">
            <w:pPr>
              <w:jc w:val="left"/>
              <w:rPr>
                <w:rStyle w:val="fontstyle01"/>
                <w:rFonts w:cs="宋体" w:hint="default"/>
                <w:color w:val="auto"/>
                <w:sz w:val="24"/>
                <w:szCs w:val="24"/>
              </w:rPr>
            </w:pPr>
            <w:r>
              <w:rPr>
                <w:rStyle w:val="fontstyle01"/>
                <w:rFonts w:hint="default"/>
              </w:rPr>
              <w:t>待测溶血液（</w:t>
            </w:r>
            <w:r>
              <w:rPr>
                <w:rStyle w:val="fontstyle11"/>
              </w:rPr>
              <w:t>mL</w:t>
            </w:r>
            <w:r>
              <w:rPr>
                <w:rStyle w:val="fontstyle01"/>
                <w:rFonts w:hint="default"/>
              </w:rPr>
              <w:t>）</w:t>
            </w:r>
          </w:p>
        </w:tc>
        <w:tc>
          <w:tcPr>
            <w:tcW w:w="0" w:type="auto"/>
            <w:vAlign w:val="center"/>
          </w:tcPr>
          <w:p w:rsidR="005144A8" w:rsidRDefault="005144A8" w:rsidP="004D73F6">
            <w:pPr>
              <w:widowControl/>
              <w:tabs>
                <w:tab w:val="left" w:pos="4050"/>
              </w:tabs>
              <w:spacing w:line="240" w:lineRule="auto"/>
              <w:jc w:val="center"/>
              <w:rPr>
                <w:rStyle w:val="fontstyle01"/>
                <w:rFonts w:hint="default"/>
              </w:rPr>
            </w:pP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0</w:t>
            </w:r>
            <w:r>
              <w:rPr>
                <w:rStyle w:val="fontstyle11"/>
              </w:rPr>
              <w:t>.</w:t>
            </w:r>
            <w:r>
              <w:rPr>
                <w:rStyle w:val="fontstyle01"/>
                <w:rFonts w:hint="default"/>
              </w:rPr>
              <w:t>2</w:t>
            </w:r>
          </w:p>
        </w:tc>
      </w:tr>
      <w:tr w:rsidR="005144A8" w:rsidTr="004D73F6">
        <w:trPr>
          <w:jc w:val="center"/>
        </w:trPr>
        <w:tc>
          <w:tcPr>
            <w:tcW w:w="0" w:type="auto"/>
            <w:gridSpan w:val="3"/>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37ºC</w:t>
            </w:r>
            <w:r>
              <w:rPr>
                <w:rStyle w:val="fontstyle21"/>
              </w:rPr>
              <w:t>预温</w:t>
            </w:r>
            <w:r>
              <w:rPr>
                <w:rStyle w:val="fontstyle01"/>
                <w:rFonts w:hint="default"/>
              </w:rPr>
              <w:t>5</w:t>
            </w:r>
            <w:r>
              <w:rPr>
                <w:rStyle w:val="fontstyle21"/>
              </w:rPr>
              <w:t>分钟</w:t>
            </w:r>
          </w:p>
        </w:tc>
      </w:tr>
      <w:tr w:rsidR="005144A8" w:rsidTr="004D73F6">
        <w:trPr>
          <w:jc w:val="center"/>
        </w:trPr>
        <w:tc>
          <w:tcPr>
            <w:tcW w:w="0" w:type="auto"/>
          </w:tcPr>
          <w:p w:rsidR="005144A8" w:rsidRPr="005144A8" w:rsidRDefault="005144A8" w:rsidP="005144A8">
            <w:pPr>
              <w:jc w:val="left"/>
              <w:rPr>
                <w:rStyle w:val="fontstyle01"/>
                <w:rFonts w:cs="宋体" w:hint="default"/>
                <w:color w:val="auto"/>
                <w:sz w:val="24"/>
                <w:szCs w:val="24"/>
              </w:rPr>
            </w:pPr>
            <w:r>
              <w:rPr>
                <w:rStyle w:val="fontstyle01"/>
                <w:rFonts w:hint="default"/>
              </w:rPr>
              <w:t>试剂一应用液</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0</w:t>
            </w:r>
            <w:r>
              <w:rPr>
                <w:rStyle w:val="fontstyle11"/>
              </w:rPr>
              <w:t>.</w:t>
            </w:r>
            <w:r>
              <w:rPr>
                <w:rStyle w:val="fontstyle01"/>
                <w:rFonts w:hint="default"/>
              </w:rPr>
              <w:t>1</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0</w:t>
            </w:r>
            <w:r>
              <w:rPr>
                <w:rStyle w:val="fontstyle11"/>
              </w:rPr>
              <w:t>.</w:t>
            </w:r>
            <w:r>
              <w:rPr>
                <w:rStyle w:val="fontstyle01"/>
                <w:rFonts w:hint="default"/>
              </w:rPr>
              <w:t>1</w:t>
            </w:r>
          </w:p>
        </w:tc>
      </w:tr>
      <w:tr w:rsidR="005144A8" w:rsidTr="004D73F6">
        <w:trPr>
          <w:jc w:val="center"/>
        </w:trPr>
        <w:tc>
          <w:tcPr>
            <w:tcW w:w="0" w:type="auto"/>
            <w:gridSpan w:val="3"/>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37ºC</w:t>
            </w:r>
            <w:r>
              <w:rPr>
                <w:rStyle w:val="fontstyle21"/>
              </w:rPr>
              <w:t>准确反应</w:t>
            </w:r>
            <w:r>
              <w:rPr>
                <w:rStyle w:val="fontstyle01"/>
                <w:rFonts w:hint="default"/>
              </w:rPr>
              <w:t>5</w:t>
            </w:r>
            <w:r>
              <w:rPr>
                <w:rStyle w:val="fontstyle21"/>
              </w:rPr>
              <w:t>分钟</w:t>
            </w:r>
          </w:p>
        </w:tc>
      </w:tr>
      <w:tr w:rsidR="005144A8" w:rsidTr="004D73F6">
        <w:trPr>
          <w:jc w:val="center"/>
        </w:trPr>
        <w:tc>
          <w:tcPr>
            <w:tcW w:w="0" w:type="auto"/>
          </w:tcPr>
          <w:p w:rsidR="005144A8" w:rsidRPr="005144A8" w:rsidRDefault="005144A8" w:rsidP="005144A8">
            <w:pPr>
              <w:jc w:val="left"/>
              <w:rPr>
                <w:rStyle w:val="fontstyle01"/>
                <w:rFonts w:cs="宋体" w:hint="default"/>
                <w:color w:val="auto"/>
                <w:sz w:val="24"/>
                <w:szCs w:val="24"/>
              </w:rPr>
            </w:pPr>
            <w:r>
              <w:rPr>
                <w:rStyle w:val="fontstyle01"/>
                <w:rFonts w:hint="default"/>
              </w:rPr>
              <w:t>试剂二（</w:t>
            </w:r>
            <w:r>
              <w:rPr>
                <w:rStyle w:val="fontstyle11"/>
              </w:rPr>
              <w:t>mL</w:t>
            </w:r>
            <w:r>
              <w:rPr>
                <w:rStyle w:val="fontstyle01"/>
                <w:rFonts w:hint="default"/>
              </w:rPr>
              <w:t>）</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2</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2</w:t>
            </w:r>
          </w:p>
        </w:tc>
      </w:tr>
      <w:tr w:rsidR="005144A8" w:rsidTr="004D73F6">
        <w:trPr>
          <w:jc w:val="center"/>
        </w:trPr>
        <w:tc>
          <w:tcPr>
            <w:tcW w:w="0" w:type="auto"/>
          </w:tcPr>
          <w:p w:rsidR="005144A8" w:rsidRPr="005144A8" w:rsidRDefault="005144A8" w:rsidP="005144A8">
            <w:pPr>
              <w:jc w:val="left"/>
              <w:rPr>
                <w:rStyle w:val="fontstyle01"/>
                <w:rFonts w:cs="宋体" w:hint="default"/>
                <w:color w:val="auto"/>
                <w:sz w:val="24"/>
                <w:szCs w:val="24"/>
              </w:rPr>
            </w:pPr>
            <w:r>
              <w:rPr>
                <w:rStyle w:val="fontstyle01"/>
                <w:rFonts w:hint="default"/>
              </w:rPr>
              <w:t>待测溶血液（</w:t>
            </w:r>
            <w:r>
              <w:rPr>
                <w:rStyle w:val="fontstyle21"/>
              </w:rPr>
              <w:t>mL</w:t>
            </w:r>
            <w:r>
              <w:rPr>
                <w:rStyle w:val="fontstyle01"/>
                <w:rFonts w:hint="default"/>
              </w:rPr>
              <w:t>）</w:t>
            </w:r>
          </w:p>
        </w:tc>
        <w:tc>
          <w:tcPr>
            <w:tcW w:w="0" w:type="auto"/>
            <w:vAlign w:val="center"/>
          </w:tcPr>
          <w:p w:rsidR="005144A8" w:rsidRPr="005144A8" w:rsidRDefault="005144A8" w:rsidP="004D73F6">
            <w:pPr>
              <w:jc w:val="center"/>
              <w:rPr>
                <w:rStyle w:val="fontstyle01"/>
                <w:rFonts w:cs="宋体" w:hint="default"/>
                <w:color w:val="auto"/>
                <w:sz w:val="24"/>
                <w:szCs w:val="24"/>
              </w:rPr>
            </w:pPr>
            <w:r>
              <w:rPr>
                <w:rStyle w:val="fontstyle01"/>
                <w:rFonts w:hint="default"/>
              </w:rPr>
              <w:t>0</w:t>
            </w:r>
            <w:r>
              <w:rPr>
                <w:rStyle w:val="fontstyle11"/>
              </w:rPr>
              <w:t>.</w:t>
            </w:r>
            <w:r>
              <w:rPr>
                <w:rStyle w:val="fontstyle01"/>
                <w:rFonts w:hint="default"/>
              </w:rPr>
              <w:t>2</w:t>
            </w:r>
          </w:p>
        </w:tc>
        <w:tc>
          <w:tcPr>
            <w:tcW w:w="0" w:type="auto"/>
            <w:vAlign w:val="center"/>
          </w:tcPr>
          <w:p w:rsidR="005144A8" w:rsidRDefault="005144A8" w:rsidP="004D73F6">
            <w:pPr>
              <w:widowControl/>
              <w:tabs>
                <w:tab w:val="left" w:pos="4050"/>
              </w:tabs>
              <w:spacing w:line="240" w:lineRule="auto"/>
              <w:jc w:val="center"/>
              <w:rPr>
                <w:rStyle w:val="fontstyle01"/>
                <w:rFonts w:hint="default"/>
              </w:rPr>
            </w:pPr>
          </w:p>
        </w:tc>
      </w:tr>
      <w:tr w:rsidR="005144A8" w:rsidTr="007B05DD">
        <w:trPr>
          <w:jc w:val="center"/>
        </w:trPr>
        <w:tc>
          <w:tcPr>
            <w:tcW w:w="0" w:type="auto"/>
            <w:gridSpan w:val="3"/>
          </w:tcPr>
          <w:p w:rsidR="005144A8" w:rsidRPr="005144A8" w:rsidRDefault="005144A8" w:rsidP="005144A8">
            <w:pPr>
              <w:jc w:val="left"/>
              <w:rPr>
                <w:rStyle w:val="fontstyle01"/>
                <w:rFonts w:cs="宋体" w:hint="default"/>
                <w:color w:val="auto"/>
                <w:sz w:val="24"/>
                <w:szCs w:val="24"/>
              </w:rPr>
            </w:pPr>
            <w:r>
              <w:rPr>
                <w:rStyle w:val="fontstyle01"/>
                <w:rFonts w:hint="default"/>
              </w:rPr>
              <w:t>混匀，</w:t>
            </w:r>
            <w:r>
              <w:rPr>
                <w:rStyle w:val="fontstyle21"/>
              </w:rPr>
              <w:t>3500</w:t>
            </w:r>
            <w:r>
              <w:rPr>
                <w:rStyle w:val="fontstyle01"/>
                <w:rFonts w:hint="default"/>
              </w:rPr>
              <w:t>～</w:t>
            </w:r>
            <w:r>
              <w:rPr>
                <w:rStyle w:val="fontstyle21"/>
              </w:rPr>
              <w:t>4000</w:t>
            </w:r>
            <w:r>
              <w:rPr>
                <w:rStyle w:val="fontstyle01"/>
                <w:rFonts w:hint="default"/>
              </w:rPr>
              <w:t>转</w:t>
            </w:r>
            <w:r>
              <w:rPr>
                <w:rStyle w:val="fontstyle21"/>
              </w:rPr>
              <w:t>/</w:t>
            </w:r>
            <w:r>
              <w:rPr>
                <w:rStyle w:val="fontstyle01"/>
                <w:rFonts w:hint="default"/>
              </w:rPr>
              <w:t>分，离心</w:t>
            </w:r>
            <w:r>
              <w:rPr>
                <w:rStyle w:val="fontstyle21"/>
              </w:rPr>
              <w:t>10</w:t>
            </w:r>
            <w:r>
              <w:rPr>
                <w:rStyle w:val="fontstyle01"/>
                <w:rFonts w:hint="default"/>
              </w:rPr>
              <w:t>分钟，取上清</w:t>
            </w:r>
            <w:r>
              <w:rPr>
                <w:rStyle w:val="fontstyle21"/>
              </w:rPr>
              <w:t>1mL</w:t>
            </w:r>
            <w:r>
              <w:rPr>
                <w:rStyle w:val="fontstyle01"/>
                <w:rFonts w:hint="default"/>
              </w:rPr>
              <w:t>作显色反应</w:t>
            </w:r>
          </w:p>
        </w:tc>
      </w:tr>
    </w:tbl>
    <w:p w:rsidR="005144A8" w:rsidRDefault="005144A8" w:rsidP="007B05DD">
      <w:pPr>
        <w:widowControl/>
        <w:tabs>
          <w:tab w:val="left" w:pos="4050"/>
        </w:tabs>
        <w:spacing w:line="240" w:lineRule="auto"/>
        <w:ind w:firstLineChars="300" w:firstLine="660"/>
        <w:jc w:val="left"/>
        <w:rPr>
          <w:rStyle w:val="fontstyle01"/>
          <w:rFonts w:hint="default"/>
        </w:rPr>
      </w:pPr>
      <w:r>
        <w:rPr>
          <w:rStyle w:val="fontstyle01"/>
          <w:rFonts w:hint="default"/>
        </w:rPr>
        <w:t>2）、</w:t>
      </w:r>
      <w:r w:rsidRPr="001073E7">
        <w:rPr>
          <w:rStyle w:val="fontstyle01"/>
          <w:rFonts w:hint="default"/>
        </w:rPr>
        <w:t>显色反应：</w:t>
      </w:r>
    </w:p>
    <w:tbl>
      <w:tblPr>
        <w:tblStyle w:val="a7"/>
        <w:tblpPr w:leftFromText="180" w:rightFromText="180" w:vertAnchor="text" w:horzAnchor="page" w:tblpX="995" w:tblpY="178"/>
        <w:tblW w:w="0" w:type="auto"/>
        <w:tblLook w:val="04A0"/>
      </w:tblPr>
      <w:tblGrid>
        <w:gridCol w:w="3021"/>
        <w:gridCol w:w="876"/>
        <w:gridCol w:w="876"/>
        <w:gridCol w:w="876"/>
        <w:gridCol w:w="656"/>
      </w:tblGrid>
      <w:tr w:rsidR="00A322F9" w:rsidTr="00A322F9">
        <w:tc>
          <w:tcPr>
            <w:tcW w:w="0" w:type="auto"/>
          </w:tcPr>
          <w:p w:rsidR="00A322F9" w:rsidRDefault="00A322F9" w:rsidP="00A322F9">
            <w:pPr>
              <w:widowControl/>
              <w:tabs>
                <w:tab w:val="left" w:pos="4050"/>
              </w:tabs>
              <w:spacing w:line="240" w:lineRule="auto"/>
              <w:jc w:val="left"/>
              <w:rPr>
                <w:rStyle w:val="fontstyle01"/>
                <w:rFonts w:hint="default"/>
              </w:rPr>
            </w:pPr>
          </w:p>
        </w:tc>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空白管</w:t>
            </w:r>
          </w:p>
        </w:tc>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标准管</w:t>
            </w:r>
          </w:p>
        </w:tc>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非酶管</w:t>
            </w:r>
          </w:p>
        </w:tc>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酶管</w:t>
            </w:r>
          </w:p>
        </w:tc>
      </w:tr>
      <w:tr w:rsidR="00A322F9" w:rsidTr="00A322F9">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GSH</w:t>
            </w:r>
            <w:r>
              <w:rPr>
                <w:rStyle w:val="fontstyle21"/>
              </w:rPr>
              <w:t>标准品溶剂应用液（</w:t>
            </w:r>
            <w:r>
              <w:rPr>
                <w:rStyle w:val="fontstyle01"/>
                <w:rFonts w:hint="default"/>
              </w:rPr>
              <w:t>mL</w:t>
            </w:r>
            <w:r>
              <w:rPr>
                <w:rStyle w:val="fontstyle21"/>
              </w:rPr>
              <w:t>）</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r>
      <w:tr w:rsidR="00A322F9" w:rsidTr="00A322F9">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20μmol/LGSH</w:t>
            </w:r>
            <w:r>
              <w:rPr>
                <w:rStyle w:val="fontstyle21"/>
              </w:rPr>
              <w:t>标准液（</w:t>
            </w:r>
            <w:r>
              <w:rPr>
                <w:rStyle w:val="fontstyle01"/>
                <w:rFonts w:hint="default"/>
              </w:rPr>
              <w:t>mL</w:t>
            </w:r>
            <w:r>
              <w:rPr>
                <w:rStyle w:val="fontstyle21"/>
              </w:rPr>
              <w:t>）</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r>
      <w:tr w:rsidR="00A322F9" w:rsidTr="00A322F9">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上清液（</w:t>
            </w:r>
            <w:r>
              <w:rPr>
                <w:rStyle w:val="fontstyle11"/>
              </w:rPr>
              <w:t>mL</w:t>
            </w:r>
            <w:r>
              <w:rPr>
                <w:rStyle w:val="fontstyle01"/>
                <w:rFonts w:hint="default"/>
              </w:rPr>
              <w:t>）</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r>
      <w:tr w:rsidR="00A322F9" w:rsidTr="00A322F9">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试剂三（</w:t>
            </w:r>
            <w:r>
              <w:rPr>
                <w:rStyle w:val="fontstyle11"/>
              </w:rPr>
              <w:t>mL</w:t>
            </w:r>
            <w:r>
              <w:rPr>
                <w:rStyle w:val="fontstyle01"/>
                <w:rFonts w:hint="default"/>
              </w:rPr>
              <w:t>）</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r>
      <w:tr w:rsidR="00A322F9" w:rsidTr="00A322F9">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试剂四（</w:t>
            </w:r>
            <w:r>
              <w:rPr>
                <w:rStyle w:val="fontstyle11"/>
              </w:rPr>
              <w:t>mL</w:t>
            </w:r>
            <w:r>
              <w:rPr>
                <w:rStyle w:val="fontstyle01"/>
                <w:rFonts w:hint="default"/>
              </w:rPr>
              <w:t>）</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c>
          <w:tcPr>
            <w:tcW w:w="0" w:type="auto"/>
            <w:vAlign w:val="center"/>
          </w:tcPr>
          <w:p w:rsidR="00A322F9" w:rsidRDefault="00A322F9" w:rsidP="00A322F9">
            <w:pPr>
              <w:widowControl/>
              <w:tabs>
                <w:tab w:val="left" w:pos="4050"/>
              </w:tabs>
              <w:spacing w:line="240" w:lineRule="auto"/>
              <w:jc w:val="center"/>
              <w:rPr>
                <w:rStyle w:val="fontstyle01"/>
                <w:rFonts w:hint="default"/>
              </w:rPr>
            </w:pPr>
            <w:r>
              <w:rPr>
                <w:rStyle w:val="fontstyle01"/>
                <w:rFonts w:hint="default"/>
              </w:rPr>
              <w:t>1</w:t>
            </w:r>
          </w:p>
        </w:tc>
      </w:tr>
      <w:tr w:rsidR="00A322F9" w:rsidTr="00A322F9">
        <w:tc>
          <w:tcPr>
            <w:tcW w:w="0" w:type="auto"/>
          </w:tcPr>
          <w:p w:rsidR="00A322F9" w:rsidRPr="005144A8" w:rsidRDefault="00A322F9" w:rsidP="00A322F9">
            <w:pPr>
              <w:jc w:val="left"/>
              <w:rPr>
                <w:rStyle w:val="fontstyle01"/>
                <w:rFonts w:cs="宋体" w:hint="default"/>
                <w:color w:val="auto"/>
                <w:sz w:val="24"/>
                <w:szCs w:val="24"/>
              </w:rPr>
            </w:pPr>
            <w:r>
              <w:rPr>
                <w:rStyle w:val="fontstyle01"/>
                <w:rFonts w:hint="default"/>
              </w:rPr>
              <w:t>试剂五应用液（</w:t>
            </w:r>
            <w:r>
              <w:rPr>
                <w:rStyle w:val="fontstyle11"/>
              </w:rPr>
              <w:t>mL</w:t>
            </w:r>
            <w:r>
              <w:rPr>
                <w:rStyle w:val="fontstyle01"/>
                <w:rFonts w:hint="default"/>
              </w:rPr>
              <w:t>）</w:t>
            </w:r>
          </w:p>
        </w:tc>
        <w:tc>
          <w:tcPr>
            <w:tcW w:w="0" w:type="auto"/>
            <w:vAlign w:val="center"/>
          </w:tcPr>
          <w:p w:rsidR="00A322F9" w:rsidRPr="005144A8" w:rsidRDefault="00A322F9" w:rsidP="00A322F9">
            <w:pPr>
              <w:jc w:val="center"/>
              <w:rPr>
                <w:rStyle w:val="fontstyle01"/>
                <w:rFonts w:cs="宋体" w:hint="default"/>
                <w:color w:val="auto"/>
                <w:sz w:val="24"/>
                <w:szCs w:val="24"/>
              </w:rPr>
            </w:pPr>
            <w:r>
              <w:rPr>
                <w:rStyle w:val="fontstyle01"/>
                <w:rFonts w:hint="default"/>
              </w:rPr>
              <w:t>0.25</w:t>
            </w:r>
          </w:p>
        </w:tc>
        <w:tc>
          <w:tcPr>
            <w:tcW w:w="0" w:type="auto"/>
            <w:vAlign w:val="center"/>
          </w:tcPr>
          <w:p w:rsidR="00A322F9" w:rsidRPr="005144A8" w:rsidRDefault="00A322F9" w:rsidP="00A322F9">
            <w:pPr>
              <w:jc w:val="center"/>
              <w:rPr>
                <w:rStyle w:val="fontstyle01"/>
                <w:rFonts w:cs="宋体" w:hint="default"/>
                <w:color w:val="auto"/>
                <w:sz w:val="24"/>
                <w:szCs w:val="24"/>
              </w:rPr>
            </w:pPr>
            <w:r>
              <w:rPr>
                <w:rStyle w:val="fontstyle01"/>
                <w:rFonts w:hint="default"/>
              </w:rPr>
              <w:t>0.25</w:t>
            </w:r>
          </w:p>
        </w:tc>
        <w:tc>
          <w:tcPr>
            <w:tcW w:w="0" w:type="auto"/>
            <w:vAlign w:val="center"/>
          </w:tcPr>
          <w:p w:rsidR="00A322F9" w:rsidRPr="005144A8" w:rsidRDefault="00A322F9" w:rsidP="00A322F9">
            <w:pPr>
              <w:jc w:val="center"/>
              <w:rPr>
                <w:rStyle w:val="fontstyle01"/>
                <w:rFonts w:cs="宋体" w:hint="default"/>
                <w:color w:val="auto"/>
                <w:sz w:val="24"/>
                <w:szCs w:val="24"/>
              </w:rPr>
            </w:pPr>
            <w:r>
              <w:rPr>
                <w:rStyle w:val="fontstyle01"/>
                <w:rFonts w:hint="default"/>
              </w:rPr>
              <w:t>0.25</w:t>
            </w:r>
          </w:p>
        </w:tc>
        <w:tc>
          <w:tcPr>
            <w:tcW w:w="0" w:type="auto"/>
            <w:vAlign w:val="center"/>
          </w:tcPr>
          <w:p w:rsidR="00A322F9" w:rsidRPr="005144A8" w:rsidRDefault="00A322F9" w:rsidP="00A322F9">
            <w:pPr>
              <w:jc w:val="center"/>
              <w:rPr>
                <w:rStyle w:val="fontstyle01"/>
                <w:rFonts w:cs="宋体" w:hint="default"/>
                <w:color w:val="auto"/>
                <w:sz w:val="24"/>
                <w:szCs w:val="24"/>
              </w:rPr>
            </w:pPr>
            <w:r>
              <w:rPr>
                <w:rStyle w:val="fontstyle01"/>
                <w:rFonts w:hint="default"/>
              </w:rPr>
              <w:t>0.25</w:t>
            </w:r>
          </w:p>
        </w:tc>
      </w:tr>
      <w:tr w:rsidR="00A322F9" w:rsidTr="00A322F9">
        <w:tc>
          <w:tcPr>
            <w:tcW w:w="0" w:type="auto"/>
            <w:gridSpan w:val="5"/>
          </w:tcPr>
          <w:p w:rsidR="00A322F9" w:rsidRDefault="00A322F9" w:rsidP="00A322F9">
            <w:pPr>
              <w:jc w:val="left"/>
              <w:rPr>
                <w:rStyle w:val="fontstyle01"/>
                <w:rFonts w:hint="default"/>
              </w:rPr>
            </w:pPr>
            <w:r>
              <w:rPr>
                <w:rStyle w:val="fontstyle01"/>
                <w:rFonts w:hint="default"/>
              </w:rPr>
              <w:t>混匀，室温静置</w:t>
            </w:r>
            <w:r>
              <w:rPr>
                <w:rStyle w:val="fontstyle21"/>
              </w:rPr>
              <w:t>15</w:t>
            </w:r>
            <w:r>
              <w:rPr>
                <w:rStyle w:val="fontstyle01"/>
                <w:rFonts w:hint="default"/>
              </w:rPr>
              <w:t>分钟后，</w:t>
            </w:r>
            <w:r>
              <w:rPr>
                <w:rStyle w:val="fontstyle21"/>
              </w:rPr>
              <w:t>412nm</w:t>
            </w:r>
            <w:r>
              <w:rPr>
                <w:rStyle w:val="fontstyle01"/>
                <w:rFonts w:hint="default"/>
              </w:rPr>
              <w:t>，</w:t>
            </w:r>
            <w:r>
              <w:rPr>
                <w:rStyle w:val="fontstyle21"/>
              </w:rPr>
              <w:t>1cm</w:t>
            </w:r>
            <w:r>
              <w:rPr>
                <w:rStyle w:val="fontstyle01"/>
                <w:rFonts w:hint="default"/>
              </w:rPr>
              <w:t>光径</w:t>
            </w:r>
          </w:p>
          <w:p w:rsidR="00A322F9" w:rsidRPr="005144A8" w:rsidRDefault="00A322F9" w:rsidP="00A322F9">
            <w:pPr>
              <w:jc w:val="left"/>
              <w:rPr>
                <w:rStyle w:val="fontstyle01"/>
                <w:rFonts w:cs="宋体" w:hint="default"/>
                <w:color w:val="auto"/>
                <w:sz w:val="24"/>
                <w:szCs w:val="24"/>
              </w:rPr>
            </w:pPr>
            <w:r>
              <w:rPr>
                <w:rStyle w:val="fontstyle01"/>
                <w:rFonts w:hint="default"/>
              </w:rPr>
              <w:t>比色杯，蒸馏水调零，测各管</w:t>
            </w:r>
            <w:r>
              <w:rPr>
                <w:rStyle w:val="fontstyle21"/>
              </w:rPr>
              <w:t>OD</w:t>
            </w:r>
            <w:r>
              <w:rPr>
                <w:rStyle w:val="fontstyle01"/>
                <w:rFonts w:hint="default"/>
              </w:rPr>
              <w:t>值</w:t>
            </w:r>
          </w:p>
        </w:tc>
      </w:tr>
    </w:tbl>
    <w:p w:rsidR="005144A8" w:rsidRPr="001073E7" w:rsidRDefault="005144A8" w:rsidP="007B05DD">
      <w:pPr>
        <w:widowControl/>
        <w:tabs>
          <w:tab w:val="left" w:pos="4050"/>
        </w:tabs>
        <w:spacing w:line="240" w:lineRule="auto"/>
        <w:ind w:firstLineChars="350" w:firstLine="770"/>
        <w:jc w:val="left"/>
        <w:rPr>
          <w:rStyle w:val="fontstyle01"/>
          <w:rFonts w:hint="default"/>
        </w:rPr>
      </w:pPr>
      <w:r>
        <w:rPr>
          <w:rStyle w:val="fontstyle01"/>
          <w:rFonts w:hint="default"/>
        </w:rPr>
        <w:t>3）、</w:t>
      </w:r>
      <w:r w:rsidRPr="001073E7">
        <w:rPr>
          <w:rStyle w:val="fontstyle01"/>
          <w:rFonts w:hint="default"/>
        </w:rPr>
        <w:t>全血中GSH-PX活力的计算：</w:t>
      </w:r>
    </w:p>
    <w:p w:rsidR="005144A8" w:rsidRDefault="005144A8" w:rsidP="00A322F9">
      <w:pPr>
        <w:widowControl/>
        <w:tabs>
          <w:tab w:val="left" w:pos="4050"/>
        </w:tabs>
        <w:spacing w:line="240" w:lineRule="auto"/>
        <w:ind w:firstLineChars="500" w:firstLine="1100"/>
        <w:jc w:val="left"/>
        <w:rPr>
          <w:rStyle w:val="fontstyle01"/>
          <w:rFonts w:hint="default"/>
        </w:rPr>
      </w:pPr>
      <w:r w:rsidRPr="001073E7">
        <w:rPr>
          <w:rStyle w:val="fontstyle01"/>
          <w:rFonts w:hint="default"/>
        </w:rPr>
        <w:t>定义：每毫升全血在37℃每分钟扣除非酶促反应的作用，使反应体系中GSH浓度降低1μmol/L为一个酶活力单位（U）。计算公式：</w:t>
      </w:r>
    </w:p>
    <w:p w:rsidR="00914051" w:rsidRDefault="00282AE4" w:rsidP="00914051">
      <w:pPr>
        <w:widowControl/>
        <w:spacing w:line="240" w:lineRule="auto"/>
        <w:jc w:val="left"/>
        <w:rPr>
          <w:rStyle w:val="fontstyle01"/>
          <w:rFonts w:hint="default"/>
        </w:rPr>
      </w:pPr>
      <w:r>
        <w:rPr>
          <w:rFonts w:ascii="宋体" w:hAnsi="宋体"/>
          <w:noProof/>
          <w:color w:val="000000"/>
          <w:sz w:val="22"/>
        </w:rPr>
        <w:pict>
          <v:shape id="_x0000_s1035" type="#_x0000_t202" style="position:absolute;margin-left:2.2pt;margin-top:6.6pt;width:77.5pt;height:22pt;z-index:251683840" filled="f" stroked="f">
            <v:textbox style="mso-next-textbox:#_x0000_s1035">
              <w:txbxContent>
                <w:p w:rsidR="005077ED" w:rsidRPr="00C962B2" w:rsidRDefault="005077ED">
                  <w:pPr>
                    <w:rPr>
                      <w:sz w:val="15"/>
                      <w:szCs w:val="16"/>
                    </w:rPr>
                  </w:pPr>
                  <w:r w:rsidRPr="00C962B2">
                    <w:rPr>
                      <w:rFonts w:hint="eastAsia"/>
                      <w:sz w:val="15"/>
                      <w:szCs w:val="16"/>
                    </w:rPr>
                    <w:t>A</w:t>
                  </w:r>
                  <w:r w:rsidRPr="00C962B2">
                    <w:rPr>
                      <w:rFonts w:hint="eastAsia"/>
                      <w:sz w:val="15"/>
                      <w:szCs w:val="16"/>
                    </w:rPr>
                    <w:t>非酶管</w:t>
                  </w:r>
                  <w:r w:rsidRPr="00C962B2">
                    <w:rPr>
                      <w:rFonts w:hint="eastAsia"/>
                      <w:sz w:val="15"/>
                      <w:szCs w:val="16"/>
                    </w:rPr>
                    <w:t>-A</w:t>
                  </w:r>
                  <w:r w:rsidRPr="00C962B2">
                    <w:rPr>
                      <w:rFonts w:hint="eastAsia"/>
                      <w:sz w:val="15"/>
                      <w:szCs w:val="16"/>
                    </w:rPr>
                    <w:t>酶管</w:t>
                  </w:r>
                </w:p>
              </w:txbxContent>
            </v:textbox>
          </v:shape>
        </w:pict>
      </w:r>
      <w:r w:rsidR="00914051">
        <w:rPr>
          <w:rStyle w:val="fontstyle01"/>
          <w:rFonts w:hint="default"/>
        </w:rPr>
        <w:t>全血中GSH-PX活力（U/mgprot）=</w:t>
      </w:r>
      <w:r w:rsidR="005077ED">
        <w:rPr>
          <w:rStyle w:val="fontstyle01"/>
          <w:rFonts w:hint="default"/>
        </w:rPr>
        <w:t xml:space="preserve"> </w:t>
      </w:r>
    </w:p>
    <w:p w:rsidR="005077ED" w:rsidRDefault="00282AE4" w:rsidP="00914051">
      <w:pPr>
        <w:widowControl/>
        <w:spacing w:line="240" w:lineRule="auto"/>
        <w:jc w:val="left"/>
        <w:rPr>
          <w:rStyle w:val="fontstyle01"/>
          <w:rFonts w:hint="default"/>
        </w:rPr>
      </w:pPr>
      <w:r>
        <w:rPr>
          <w:rFonts w:ascii="宋体" w:hAnsi="宋体"/>
          <w:noProof/>
          <w:color w:val="000000"/>
          <w:sz w:val="22"/>
        </w:rPr>
        <w:pict>
          <v:shape id="_x0000_s1036" type="#_x0000_t202" style="position:absolute;margin-left:2.2pt;margin-top:4.7pt;width:83.9pt;height:22pt;z-index:251684864" filled="f" stroked="f">
            <v:textbox>
              <w:txbxContent>
                <w:p w:rsidR="005077ED" w:rsidRPr="00C962B2" w:rsidRDefault="005077ED">
                  <w:pPr>
                    <w:rPr>
                      <w:sz w:val="15"/>
                      <w:szCs w:val="16"/>
                    </w:rPr>
                  </w:pPr>
                  <w:r w:rsidRPr="00C962B2">
                    <w:rPr>
                      <w:rFonts w:hint="eastAsia"/>
                      <w:sz w:val="15"/>
                      <w:szCs w:val="16"/>
                    </w:rPr>
                    <w:t>A</w:t>
                  </w:r>
                  <w:r w:rsidRPr="00C962B2">
                    <w:rPr>
                      <w:rFonts w:hint="eastAsia"/>
                      <w:sz w:val="15"/>
                      <w:szCs w:val="16"/>
                    </w:rPr>
                    <w:t>标准管—</w:t>
                  </w:r>
                  <w:r w:rsidRPr="00C962B2">
                    <w:rPr>
                      <w:rFonts w:hint="eastAsia"/>
                      <w:sz w:val="15"/>
                      <w:szCs w:val="16"/>
                    </w:rPr>
                    <w:t>A</w:t>
                  </w:r>
                  <w:r w:rsidRPr="00C962B2">
                    <w:rPr>
                      <w:rFonts w:hint="eastAsia"/>
                      <w:sz w:val="15"/>
                      <w:szCs w:val="16"/>
                    </w:rPr>
                    <w:t>空白</w:t>
                  </w:r>
                </w:p>
              </w:txbxContent>
            </v:textbox>
          </v:shape>
        </w:pict>
      </w:r>
      <w:r>
        <w:rPr>
          <w:rFonts w:ascii="宋体" w:hAnsi="宋体"/>
          <w:noProof/>
          <w:color w:val="000000"/>
          <w:sz w:val="22"/>
        </w:rPr>
        <w:pict>
          <v:shape id="_x0000_s1034" type="#_x0000_t32" style="position:absolute;margin-left:5.2pt;margin-top:13pt;width:61.5pt;height:0;z-index:251682816" o:connectortype="straight"/>
        </w:pict>
      </w:r>
      <w:r w:rsidR="005077ED">
        <w:rPr>
          <w:rStyle w:val="fontstyle01"/>
          <w:rFonts w:hint="default"/>
        </w:rPr>
        <w:t xml:space="preserve">             </w:t>
      </w:r>
      <w:r w:rsidR="005077ED" w:rsidRPr="00785991">
        <w:rPr>
          <w:rFonts w:ascii="宋体" w:hAnsi="宋体"/>
          <w:color w:val="000000"/>
          <w:sz w:val="18"/>
          <w:szCs w:val="18"/>
        </w:rPr>
        <w:t>×</w:t>
      </w:r>
      <w:r w:rsidR="005077ED" w:rsidRPr="00785991">
        <w:rPr>
          <w:rFonts w:ascii="宋体" w:hAnsi="宋体" w:hint="eastAsia"/>
          <w:color w:val="000000"/>
          <w:sz w:val="18"/>
          <w:szCs w:val="18"/>
        </w:rPr>
        <w:t>C</w:t>
      </w:r>
      <w:r w:rsidR="005077ED" w:rsidRPr="00730938">
        <w:rPr>
          <w:rFonts w:ascii="宋体" w:hAnsi="宋体" w:hint="eastAsia"/>
          <w:color w:val="000000"/>
          <w:sz w:val="18"/>
          <w:szCs w:val="18"/>
          <w:vertAlign w:val="subscript"/>
        </w:rPr>
        <w:t>标准</w:t>
      </w:r>
      <w:r w:rsidR="005077ED" w:rsidRPr="00785991">
        <w:rPr>
          <w:rFonts w:ascii="宋体" w:hAnsi="宋体"/>
          <w:color w:val="000000"/>
          <w:sz w:val="18"/>
          <w:szCs w:val="18"/>
        </w:rPr>
        <w:t>×</w:t>
      </w:r>
      <w:r w:rsidR="005077ED" w:rsidRPr="00785991">
        <w:rPr>
          <w:rFonts w:ascii="宋体" w:hAnsi="宋体" w:hint="eastAsia"/>
          <w:color w:val="000000"/>
          <w:sz w:val="18"/>
          <w:szCs w:val="18"/>
        </w:rPr>
        <w:t>N</w:t>
      </w:r>
      <w:r w:rsidR="005077ED" w:rsidRPr="00785991">
        <w:rPr>
          <w:rFonts w:ascii="宋体" w:hAnsi="宋体" w:hint="eastAsia"/>
          <w:color w:val="000000"/>
          <w:szCs w:val="21"/>
        </w:rPr>
        <w:t xml:space="preserve"> </w:t>
      </w:r>
      <w:r w:rsidR="005077ED" w:rsidRPr="00785991">
        <w:rPr>
          <w:rFonts w:ascii="宋体" w:hAnsi="宋体" w:hint="eastAsia"/>
          <w:color w:val="000000"/>
          <w:szCs w:val="21"/>
        </w:rPr>
        <w:sym w:font="Symbol" w:char="F0B8"/>
      </w:r>
      <w:r w:rsidR="00730938">
        <w:rPr>
          <w:rFonts w:ascii="宋体" w:hAnsi="宋体" w:hint="eastAsia"/>
          <w:color w:val="000000"/>
          <w:szCs w:val="21"/>
        </w:rPr>
        <w:t>V</w:t>
      </w:r>
      <w:r w:rsidR="00730938" w:rsidRPr="00730938">
        <w:rPr>
          <w:rFonts w:ascii="宋体" w:hAnsi="宋体" w:hint="eastAsia"/>
          <w:color w:val="000000"/>
          <w:szCs w:val="21"/>
          <w:vertAlign w:val="subscript"/>
        </w:rPr>
        <w:t>样</w:t>
      </w:r>
      <w:r w:rsidR="00730938" w:rsidRPr="00785991">
        <w:rPr>
          <w:rFonts w:ascii="宋体" w:hAnsi="宋体" w:hint="eastAsia"/>
          <w:color w:val="000000"/>
          <w:szCs w:val="21"/>
        </w:rPr>
        <w:sym w:font="Symbol" w:char="F0B8"/>
      </w:r>
      <w:r w:rsidR="00730938">
        <w:rPr>
          <w:rFonts w:ascii="宋体" w:hAnsi="宋体" w:hint="eastAsia"/>
          <w:color w:val="000000"/>
          <w:szCs w:val="21"/>
        </w:rPr>
        <w:t>T</w:t>
      </w:r>
      <w:r w:rsidR="00730938" w:rsidRPr="00785991">
        <w:rPr>
          <w:rFonts w:ascii="宋体" w:hAnsi="宋体"/>
          <w:color w:val="000000"/>
          <w:sz w:val="18"/>
          <w:szCs w:val="18"/>
        </w:rPr>
        <w:t>×</w:t>
      </w:r>
      <w:r w:rsidR="00730938">
        <w:rPr>
          <w:rFonts w:ascii="宋体" w:hAnsi="宋体" w:hint="eastAsia"/>
          <w:color w:val="000000"/>
          <w:sz w:val="18"/>
          <w:szCs w:val="18"/>
        </w:rPr>
        <w:t>N</w:t>
      </w:r>
      <w:r w:rsidR="00730938" w:rsidRPr="00730938">
        <w:rPr>
          <w:rFonts w:ascii="宋体" w:hAnsi="宋体" w:hint="eastAsia"/>
          <w:color w:val="000000"/>
          <w:sz w:val="18"/>
          <w:szCs w:val="18"/>
          <w:vertAlign w:val="subscript"/>
        </w:rPr>
        <w:t>样</w:t>
      </w:r>
    </w:p>
    <w:p w:rsidR="005077ED" w:rsidRDefault="005077ED" w:rsidP="00914051">
      <w:pPr>
        <w:widowControl/>
        <w:spacing w:line="240" w:lineRule="auto"/>
        <w:jc w:val="left"/>
        <w:rPr>
          <w:rStyle w:val="fontstyle01"/>
          <w:rFonts w:hint="default"/>
        </w:rPr>
      </w:pPr>
    </w:p>
    <w:p w:rsidR="00126D46" w:rsidRPr="001073E7" w:rsidRDefault="005144A8" w:rsidP="00A322F9">
      <w:pPr>
        <w:widowControl/>
        <w:spacing w:line="240" w:lineRule="auto"/>
        <w:jc w:val="left"/>
        <w:rPr>
          <w:rStyle w:val="fontstyle01"/>
          <w:rFonts w:hint="default"/>
        </w:rPr>
      </w:pPr>
      <w:r w:rsidRPr="001073E7">
        <w:rPr>
          <w:rStyle w:val="fontstyle01"/>
          <w:rFonts w:hint="default"/>
        </w:rPr>
        <w:t>C标准：显色反应中的GSH标准液浓度，20μmol/L；N：酶促反应体系稀释倍数，5（2.5mL/0.5mL，固定值）；V样：酶促反应样本加入量，0.2mL；T：酶促反应时间，5min；N样：全血制备成溶血液过程中的稀释倍数。</w:t>
      </w:r>
    </w:p>
    <w:p w:rsidR="001073E7" w:rsidRPr="001073E7" w:rsidRDefault="001073E7" w:rsidP="007B05DD">
      <w:pPr>
        <w:ind w:firstLineChars="400" w:firstLine="880"/>
        <w:rPr>
          <w:rStyle w:val="fontstyle01"/>
          <w:rFonts w:hint="default"/>
        </w:rPr>
      </w:pPr>
      <w:r w:rsidRPr="001073E7">
        <w:rPr>
          <w:rStyle w:val="fontstyle01"/>
          <w:rFonts w:hint="default"/>
        </w:rPr>
        <w:t>4）、溶血液的最佳取样浓度摸索举例：</w:t>
      </w:r>
    </w:p>
    <w:p w:rsidR="001073E7" w:rsidRPr="001073E7" w:rsidRDefault="001073E7" w:rsidP="007B05DD">
      <w:pPr>
        <w:widowControl/>
        <w:spacing w:line="240" w:lineRule="auto"/>
        <w:ind w:firstLineChars="550" w:firstLine="1210"/>
        <w:jc w:val="left"/>
        <w:rPr>
          <w:rStyle w:val="fontstyle01"/>
          <w:rFonts w:hint="default"/>
        </w:rPr>
      </w:pPr>
      <w:r w:rsidRPr="001073E7">
        <w:rPr>
          <w:rStyle w:val="fontstyle01"/>
          <w:rFonts w:hint="default"/>
        </w:rPr>
        <w:t>1、样本来源：正常组新鲜大鼠尾部肝素抗凝全血。</w:t>
      </w:r>
    </w:p>
    <w:p w:rsidR="001073E7" w:rsidRPr="001073E7" w:rsidRDefault="001073E7" w:rsidP="007B05DD">
      <w:pPr>
        <w:widowControl/>
        <w:spacing w:line="240" w:lineRule="auto"/>
        <w:ind w:firstLineChars="550" w:firstLine="1210"/>
        <w:jc w:val="left"/>
        <w:rPr>
          <w:rStyle w:val="fontstyle01"/>
          <w:rFonts w:hint="default"/>
        </w:rPr>
      </w:pPr>
      <w:r w:rsidRPr="001073E7">
        <w:rPr>
          <w:rStyle w:val="fontstyle01"/>
          <w:rFonts w:hint="default"/>
        </w:rPr>
        <w:t>2、样本前处理：分别用蒸馏水将大鼠全血按1︰49、1︰59、1︰69、1︰79、1︰89、1︰99、1︰149、1︰199的比例稀释成不同浓度的溶血液，分别取0.2mL按全血的测定操作表进行检测。</w:t>
      </w:r>
    </w:p>
    <w:p w:rsidR="005144A8" w:rsidRPr="001073E7" w:rsidRDefault="001073E7" w:rsidP="007B05DD">
      <w:pPr>
        <w:widowControl/>
        <w:spacing w:line="240" w:lineRule="auto"/>
        <w:ind w:firstLineChars="550" w:firstLine="1210"/>
        <w:jc w:val="left"/>
        <w:rPr>
          <w:rStyle w:val="fontstyle01"/>
          <w:rFonts w:hint="default"/>
        </w:rPr>
      </w:pPr>
      <w:r w:rsidRPr="001073E7">
        <w:rPr>
          <w:rStyle w:val="fontstyle01"/>
          <w:rFonts w:hint="default"/>
        </w:rPr>
        <w:t>3、测定结果：</w:t>
      </w:r>
    </w:p>
    <w:tbl>
      <w:tblPr>
        <w:tblStyle w:val="a7"/>
        <w:tblW w:w="0" w:type="auto"/>
        <w:jc w:val="center"/>
        <w:tblLook w:val="04A0"/>
      </w:tblPr>
      <w:tblGrid>
        <w:gridCol w:w="1096"/>
        <w:gridCol w:w="1304"/>
        <w:gridCol w:w="1524"/>
        <w:gridCol w:w="876"/>
      </w:tblGrid>
      <w:tr w:rsidR="001073E7" w:rsidTr="00A322F9">
        <w:trPr>
          <w:jc w:val="center"/>
        </w:trPr>
        <w:tc>
          <w:tcPr>
            <w:tcW w:w="0" w:type="auto"/>
            <w:gridSpan w:val="2"/>
          </w:tcPr>
          <w:p w:rsidR="001073E7" w:rsidRPr="001073E7" w:rsidRDefault="001073E7" w:rsidP="001073E7">
            <w:pPr>
              <w:jc w:val="left"/>
              <w:rPr>
                <w:rFonts w:ascii="宋体" w:hAnsi="宋体" w:cs="宋体"/>
                <w:sz w:val="24"/>
                <w:szCs w:val="24"/>
              </w:rPr>
            </w:pPr>
            <w:r>
              <w:rPr>
                <w:rStyle w:val="fontstyle01"/>
                <w:rFonts w:hint="default"/>
              </w:rPr>
              <w:t>空白管</w:t>
            </w:r>
            <w:r>
              <w:rPr>
                <w:rStyle w:val="fontstyle21"/>
              </w:rPr>
              <w:t>OD</w:t>
            </w:r>
            <w:r>
              <w:rPr>
                <w:rStyle w:val="fontstyle01"/>
                <w:rFonts w:hint="default"/>
              </w:rPr>
              <w:t>值</w:t>
            </w:r>
          </w:p>
        </w:tc>
        <w:tc>
          <w:tcPr>
            <w:tcW w:w="0" w:type="auto"/>
            <w:gridSpan w:val="2"/>
          </w:tcPr>
          <w:p w:rsidR="001073E7" w:rsidRPr="001073E7" w:rsidRDefault="001073E7" w:rsidP="001073E7">
            <w:pPr>
              <w:jc w:val="left"/>
              <w:rPr>
                <w:rFonts w:ascii="宋体" w:hAnsi="宋体" w:cs="宋体"/>
                <w:sz w:val="24"/>
                <w:szCs w:val="24"/>
              </w:rPr>
            </w:pPr>
            <w:r>
              <w:rPr>
                <w:rStyle w:val="fontstyle01"/>
                <w:rFonts w:hint="default"/>
              </w:rPr>
              <w:t>0.041</w:t>
            </w:r>
          </w:p>
        </w:tc>
      </w:tr>
      <w:tr w:rsidR="001073E7" w:rsidTr="00A322F9">
        <w:trPr>
          <w:jc w:val="center"/>
        </w:trPr>
        <w:tc>
          <w:tcPr>
            <w:tcW w:w="0" w:type="auto"/>
            <w:gridSpan w:val="2"/>
          </w:tcPr>
          <w:p w:rsidR="001073E7" w:rsidRPr="001073E7" w:rsidRDefault="001073E7" w:rsidP="001073E7">
            <w:pPr>
              <w:jc w:val="left"/>
              <w:rPr>
                <w:rFonts w:ascii="宋体" w:hAnsi="宋体" w:cs="宋体"/>
                <w:sz w:val="24"/>
                <w:szCs w:val="24"/>
              </w:rPr>
            </w:pPr>
            <w:r>
              <w:rPr>
                <w:rStyle w:val="fontstyle01"/>
                <w:rFonts w:hint="default"/>
              </w:rPr>
              <w:t>标准管</w:t>
            </w:r>
            <w:r>
              <w:rPr>
                <w:rStyle w:val="fontstyle21"/>
              </w:rPr>
              <w:t>OD</w:t>
            </w:r>
            <w:r>
              <w:rPr>
                <w:rStyle w:val="fontstyle01"/>
                <w:rFonts w:hint="default"/>
              </w:rPr>
              <w:t>值</w:t>
            </w:r>
          </w:p>
        </w:tc>
        <w:tc>
          <w:tcPr>
            <w:tcW w:w="0" w:type="auto"/>
            <w:gridSpan w:val="2"/>
          </w:tcPr>
          <w:p w:rsidR="001073E7" w:rsidRPr="001073E7" w:rsidRDefault="001073E7" w:rsidP="001073E7">
            <w:pPr>
              <w:jc w:val="left"/>
              <w:rPr>
                <w:rFonts w:ascii="宋体" w:hAnsi="宋体" w:cs="宋体"/>
                <w:sz w:val="24"/>
                <w:szCs w:val="24"/>
              </w:rPr>
            </w:pPr>
            <w:r>
              <w:rPr>
                <w:rStyle w:val="fontstyle01"/>
                <w:rFonts w:hint="default"/>
              </w:rPr>
              <w:t>0.163</w:t>
            </w:r>
          </w:p>
        </w:tc>
      </w:tr>
      <w:tr w:rsidR="001073E7" w:rsidTr="00A322F9">
        <w:trPr>
          <w:jc w:val="center"/>
        </w:trPr>
        <w:tc>
          <w:tcPr>
            <w:tcW w:w="0" w:type="auto"/>
          </w:tcPr>
          <w:p w:rsidR="001073E7" w:rsidRPr="001073E7" w:rsidRDefault="001073E7" w:rsidP="001073E7">
            <w:pPr>
              <w:jc w:val="left"/>
              <w:rPr>
                <w:rFonts w:ascii="宋体" w:hAnsi="宋体" w:cs="宋体"/>
                <w:sz w:val="24"/>
                <w:szCs w:val="24"/>
              </w:rPr>
            </w:pPr>
            <w:r>
              <w:rPr>
                <w:rStyle w:val="fontstyle01"/>
                <w:rFonts w:hint="default"/>
              </w:rPr>
              <w:t>样本浓度</w:t>
            </w:r>
          </w:p>
        </w:tc>
        <w:tc>
          <w:tcPr>
            <w:tcW w:w="0" w:type="auto"/>
          </w:tcPr>
          <w:p w:rsidR="001073E7" w:rsidRPr="001073E7" w:rsidRDefault="001073E7" w:rsidP="001073E7">
            <w:pPr>
              <w:jc w:val="left"/>
              <w:rPr>
                <w:rFonts w:ascii="宋体" w:hAnsi="宋体" w:cs="宋体"/>
                <w:sz w:val="24"/>
                <w:szCs w:val="24"/>
              </w:rPr>
            </w:pPr>
            <w:r>
              <w:rPr>
                <w:rStyle w:val="fontstyle01"/>
                <w:rFonts w:hint="default"/>
              </w:rPr>
              <w:t>酶管</w:t>
            </w:r>
            <w:r>
              <w:rPr>
                <w:rStyle w:val="fontstyle21"/>
              </w:rPr>
              <w:t>OD</w:t>
            </w:r>
            <w:r>
              <w:rPr>
                <w:rStyle w:val="fontstyle01"/>
                <w:rFonts w:hint="default"/>
              </w:rPr>
              <w:t>值</w:t>
            </w:r>
          </w:p>
        </w:tc>
        <w:tc>
          <w:tcPr>
            <w:tcW w:w="0" w:type="auto"/>
          </w:tcPr>
          <w:p w:rsidR="001073E7" w:rsidRPr="001073E7" w:rsidRDefault="001073E7" w:rsidP="001073E7">
            <w:pPr>
              <w:jc w:val="left"/>
              <w:rPr>
                <w:rFonts w:ascii="宋体" w:hAnsi="宋体" w:cs="宋体"/>
                <w:sz w:val="24"/>
                <w:szCs w:val="24"/>
              </w:rPr>
            </w:pPr>
            <w:r>
              <w:rPr>
                <w:rStyle w:val="fontstyle01"/>
                <w:rFonts w:hint="default"/>
              </w:rPr>
              <w:t>非酶管</w:t>
            </w:r>
            <w:r>
              <w:rPr>
                <w:rStyle w:val="fontstyle21"/>
              </w:rPr>
              <w:t>OD</w:t>
            </w:r>
            <w:r>
              <w:rPr>
                <w:rStyle w:val="fontstyle01"/>
                <w:rFonts w:hint="default"/>
              </w:rPr>
              <w:t>值</w:t>
            </w:r>
          </w:p>
        </w:tc>
        <w:tc>
          <w:tcPr>
            <w:tcW w:w="0" w:type="auto"/>
          </w:tcPr>
          <w:p w:rsidR="001073E7" w:rsidRPr="001073E7" w:rsidRDefault="001073E7" w:rsidP="001073E7">
            <w:pPr>
              <w:jc w:val="left"/>
              <w:rPr>
                <w:rFonts w:ascii="宋体" w:hAnsi="宋体" w:cs="宋体"/>
                <w:sz w:val="24"/>
                <w:szCs w:val="24"/>
              </w:rPr>
            </w:pPr>
            <w:r>
              <w:rPr>
                <w:rStyle w:val="fontstyle01"/>
                <w:rFonts w:hint="default"/>
              </w:rPr>
              <w:t>抑制率</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lastRenderedPageBreak/>
              <w:t>1</w:t>
            </w:r>
            <w:r>
              <w:rPr>
                <w:rStyle w:val="fontstyle11"/>
              </w:rPr>
              <w:t>︰</w:t>
            </w:r>
            <w:r>
              <w:rPr>
                <w:rStyle w:val="fontstyle01"/>
                <w:rFonts w:hint="default"/>
              </w:rPr>
              <w:t>49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0.096</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0.452</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78.76%</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59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0.107</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0.450</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76.22%</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69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0.118</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0.452</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73.89%</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79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0.130</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0.450</w:t>
            </w:r>
          </w:p>
        </w:tc>
        <w:tc>
          <w:tcPr>
            <w:tcW w:w="0" w:type="auto"/>
            <w:vAlign w:val="center"/>
          </w:tcPr>
          <w:p w:rsidR="001073E7" w:rsidRPr="001073E7" w:rsidRDefault="00A322F9" w:rsidP="0001022B">
            <w:pPr>
              <w:jc w:val="center"/>
              <w:rPr>
                <w:rFonts w:ascii="宋体" w:hAnsi="宋体" w:cs="宋体"/>
                <w:sz w:val="24"/>
                <w:szCs w:val="24"/>
              </w:rPr>
            </w:pPr>
            <w:r>
              <w:rPr>
                <w:rFonts w:ascii="宋体" w:hAnsi="宋体"/>
                <w:noProof/>
                <w:color w:val="000000"/>
                <w:sz w:val="22"/>
              </w:rPr>
              <w:drawing>
                <wp:anchor distT="0" distB="0" distL="114300" distR="114300" simplePos="0" relativeHeight="251673600" behindDoc="1" locked="0" layoutInCell="1" allowOverlap="1">
                  <wp:simplePos x="0" y="0"/>
                  <wp:positionH relativeFrom="column">
                    <wp:posOffset>2650490</wp:posOffset>
                  </wp:positionH>
                  <wp:positionV relativeFrom="paragraph">
                    <wp:posOffset>143510</wp:posOffset>
                  </wp:positionV>
                  <wp:extent cx="2008505" cy="341630"/>
                  <wp:effectExtent l="1905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008505" cy="341630"/>
                          </a:xfrm>
                          <a:prstGeom prst="rect">
                            <a:avLst/>
                          </a:prstGeom>
                          <a:noFill/>
                          <a:ln w="9525">
                            <a:noFill/>
                            <a:miter lim="800000"/>
                            <a:headEnd/>
                            <a:tailEnd/>
                          </a:ln>
                        </pic:spPr>
                      </pic:pic>
                    </a:graphicData>
                  </a:graphic>
                </wp:anchor>
              </w:drawing>
            </w:r>
            <w:r w:rsidR="001073E7">
              <w:rPr>
                <w:rStyle w:val="fontstyle01"/>
                <w:rFonts w:hint="default"/>
              </w:rPr>
              <w:t>71.11%</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89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0.144</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0.450</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68.00%</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99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0.163</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0.449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63.70%</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149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0.231</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0.450</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48.67%</w:t>
            </w:r>
          </w:p>
        </w:tc>
      </w:tr>
      <w:tr w:rsidR="001073E7" w:rsidTr="00A322F9">
        <w:trPr>
          <w:jc w:val="center"/>
        </w:trPr>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1</w:t>
            </w:r>
            <w:r>
              <w:rPr>
                <w:rStyle w:val="fontstyle11"/>
              </w:rPr>
              <w:t>︰</w:t>
            </w:r>
            <w:r>
              <w:rPr>
                <w:rStyle w:val="fontstyle01"/>
                <w:rFonts w:hint="default"/>
              </w:rPr>
              <w:t>199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0.298</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0.449</w:t>
            </w:r>
          </w:p>
        </w:tc>
        <w:tc>
          <w:tcPr>
            <w:tcW w:w="0" w:type="auto"/>
            <w:vAlign w:val="center"/>
          </w:tcPr>
          <w:p w:rsidR="001073E7" w:rsidRPr="001073E7" w:rsidRDefault="001073E7" w:rsidP="0001022B">
            <w:pPr>
              <w:jc w:val="center"/>
              <w:rPr>
                <w:rFonts w:ascii="宋体" w:hAnsi="宋体" w:cs="宋体"/>
                <w:sz w:val="24"/>
                <w:szCs w:val="24"/>
              </w:rPr>
            </w:pPr>
            <w:r>
              <w:rPr>
                <w:rStyle w:val="fontstyle01"/>
                <w:rFonts w:hint="default"/>
              </w:rPr>
              <w:t>33.63%</w:t>
            </w:r>
          </w:p>
        </w:tc>
      </w:tr>
    </w:tbl>
    <w:p w:rsidR="001073E7" w:rsidRDefault="001073E7" w:rsidP="007B05DD">
      <w:pPr>
        <w:widowControl/>
        <w:spacing w:line="240" w:lineRule="auto"/>
        <w:ind w:firstLineChars="400" w:firstLine="880"/>
        <w:jc w:val="left"/>
        <w:rPr>
          <w:rStyle w:val="fontstyle01"/>
          <w:rFonts w:hint="default"/>
        </w:rPr>
      </w:pPr>
      <w:r w:rsidRPr="001073E7">
        <w:rPr>
          <w:rStyle w:val="fontstyle01"/>
          <w:rFonts w:hint="default"/>
        </w:rPr>
        <w:t>4、结论：</w:t>
      </w:r>
    </w:p>
    <w:p w:rsidR="00126D46" w:rsidRPr="00126D46" w:rsidRDefault="001073E7" w:rsidP="00A322F9">
      <w:pPr>
        <w:widowControl/>
        <w:spacing w:line="240" w:lineRule="auto"/>
        <w:ind w:firstLineChars="450" w:firstLine="990"/>
        <w:jc w:val="left"/>
        <w:rPr>
          <w:rFonts w:ascii="宋体" w:hAnsi="宋体" w:cs="宋体"/>
          <w:color w:val="000000"/>
          <w:kern w:val="0"/>
          <w:sz w:val="18"/>
          <w:szCs w:val="18"/>
        </w:rPr>
      </w:pPr>
      <w:r w:rsidRPr="001073E7">
        <w:rPr>
          <w:rStyle w:val="fontstyle01"/>
          <w:rFonts w:hint="default"/>
        </w:rPr>
        <w:t>从上面的数据统计可以看出，抑制率在45%～55%之间的最佳取样浓度为1︰149。即取1︰149稀释的正常组小鼠尾全血0.2mL进行GSH-PX正式检测。</w:t>
      </w:r>
    </w:p>
    <w:p w:rsidR="00E36561" w:rsidRPr="00126D46" w:rsidRDefault="00E36561" w:rsidP="00126D46">
      <w:pPr>
        <w:pStyle w:val="a3"/>
        <w:numPr>
          <w:ilvl w:val="0"/>
          <w:numId w:val="9"/>
        </w:numPr>
        <w:ind w:firstLineChars="0"/>
        <w:rPr>
          <w:rFonts w:ascii="Tahoma" w:hAnsi="Tahoma" w:cs="Tahoma"/>
          <w:b/>
          <w:sz w:val="28"/>
          <w:szCs w:val="28"/>
        </w:rPr>
      </w:pPr>
      <w:r w:rsidRPr="00126D46">
        <w:rPr>
          <w:rFonts w:ascii="Tahoma" w:hAnsi="Tahoma" w:cs="Tahoma" w:hint="eastAsia"/>
          <w:b/>
          <w:sz w:val="24"/>
          <w:szCs w:val="24"/>
        </w:rPr>
        <w:t>注意事项</w:t>
      </w:r>
      <w:r w:rsidRPr="00126D46">
        <w:rPr>
          <w:rFonts w:ascii="Tahoma" w:hAnsi="Tahoma" w:cs="Tahoma" w:hint="eastAsia"/>
          <w:b/>
          <w:sz w:val="28"/>
          <w:szCs w:val="28"/>
        </w:rPr>
        <w:t>：</w:t>
      </w:r>
    </w:p>
    <w:p w:rsidR="007B05DD"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溶血液在室温下1小时内活力不变，建议样品稀释后不超过1小时测试为宜。</w:t>
      </w:r>
    </w:p>
    <w:p w:rsidR="001073E7" w:rsidRPr="001073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血样要新鲜，肝素抗凝后放冰箱4～8℃存放不要超过48小时。</w:t>
      </w:r>
    </w:p>
    <w:p w:rsidR="001073E7" w:rsidRPr="001073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测溶血液中GPX活性要注意样品测试前红细胞一定要充分溶血。（以对光观察透亮为标准，若不透亮可以冻溶一次，但有部分大鼠及猪的红细胞是不可冻溶越冻越不破，最好先取1～2只样本做预试）。</w:t>
      </w:r>
    </w:p>
    <w:p w:rsidR="001073E7" w:rsidRPr="001073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酶促反应离心后有悬浮物无法分离时，可加入0.1mL氯仿涡旋震荡30秒再离心。</w:t>
      </w:r>
    </w:p>
    <w:p w:rsidR="001073E7" w:rsidRPr="001073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37℃水浴反应时间5分钟，记录反应时间要准确。</w:t>
      </w:r>
    </w:p>
    <w:p w:rsidR="001073E7" w:rsidRPr="001073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有的样本酶管OD值和非酶管OD值接近，此为样本GPX活性较低的缘故（且计算结果误差会比较大），这种情况可考虑增加样本浓度或样本量以及延长反应时间来改善测试效果。</w:t>
      </w:r>
    </w:p>
    <w:p w:rsidR="001073E7" w:rsidRPr="001073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样本匀浆上清液当天提取，当天测试。组织蛋白质的测定法有多种，可参考实验方法学部分，或购买本公司蛋白定量试剂盒。</w:t>
      </w:r>
    </w:p>
    <w:p w:rsidR="00A005E7" w:rsidRPr="00A005E7" w:rsidRDefault="001073E7" w:rsidP="007B05DD">
      <w:pPr>
        <w:pStyle w:val="a3"/>
        <w:widowControl/>
        <w:numPr>
          <w:ilvl w:val="0"/>
          <w:numId w:val="19"/>
        </w:numPr>
        <w:ind w:firstLineChars="0"/>
        <w:jc w:val="left"/>
        <w:rPr>
          <w:rStyle w:val="fontstyle01"/>
          <w:rFonts w:hint="default"/>
        </w:rPr>
      </w:pPr>
      <w:r w:rsidRPr="001073E7">
        <w:rPr>
          <w:rStyle w:val="fontstyle01"/>
          <w:rFonts w:hint="default"/>
        </w:rPr>
        <w:t>试剂二甲粉溶解时不要用隔水加热的方式（因受热较慢导致溶解困难），而是需要直接加热才行（如电炉或酒精灯等），且加热时不断搅拌。</w:t>
      </w:r>
    </w:p>
    <w:sectPr w:rsidR="00A005E7" w:rsidRPr="00A005E7" w:rsidSect="00253BE5">
      <w:headerReference w:type="default" r:id="rId9"/>
      <w:footerReference w:type="default" r:id="rId10"/>
      <w:pgSz w:w="11906" w:h="16838"/>
      <w:pgMar w:top="567" w:right="567" w:bottom="567" w:left="567"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E10" w:rsidRDefault="000D7E10" w:rsidP="00D16204">
      <w:pPr>
        <w:spacing w:line="240" w:lineRule="auto"/>
      </w:pPr>
      <w:r>
        <w:separator/>
      </w:r>
    </w:p>
  </w:endnote>
  <w:endnote w:type="continuationSeparator" w:id="1">
    <w:p w:rsidR="000D7E10" w:rsidRDefault="000D7E10" w:rsidP="00D162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890"/>
      <w:docPartObj>
        <w:docPartGallery w:val="Page Numbers (Bottom of Page)"/>
        <w:docPartUnique/>
      </w:docPartObj>
    </w:sdtPr>
    <w:sdtContent>
      <w:p w:rsidR="00EF619A" w:rsidRDefault="00282AE4">
        <w:pPr>
          <w:pStyle w:val="a5"/>
        </w:pPr>
        <w:fldSimple w:instr=" PAGE   \* MERGEFORMAT ">
          <w:r w:rsidR="00C962B2" w:rsidRPr="00C962B2">
            <w:rPr>
              <w:noProof/>
              <w:lang w:val="zh-CN"/>
            </w:rPr>
            <w:t>5</w:t>
          </w:r>
        </w:fldSimple>
      </w:p>
    </w:sdtContent>
  </w:sdt>
  <w:p w:rsidR="006F7D55" w:rsidRPr="00A02400" w:rsidRDefault="006F7D55" w:rsidP="00A02400">
    <w:pPr>
      <w:pStyle w:val="a5"/>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E10" w:rsidRDefault="000D7E10" w:rsidP="00D16204">
      <w:pPr>
        <w:spacing w:line="240" w:lineRule="auto"/>
      </w:pPr>
      <w:r>
        <w:separator/>
      </w:r>
    </w:p>
  </w:footnote>
  <w:footnote w:type="continuationSeparator" w:id="1">
    <w:p w:rsidR="000D7E10" w:rsidRDefault="000D7E10" w:rsidP="00D162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55" w:rsidRPr="0030031C" w:rsidRDefault="006F7D55" w:rsidP="007C59A4">
    <w:pPr>
      <w:pStyle w:val="a4"/>
      <w:pBdr>
        <w:bottom w:val="thickThinSmallGap" w:sz="24" w:space="0" w:color="622423" w:themeColor="accent2" w:themeShade="7F"/>
      </w:pBdr>
      <w:ind w:firstLineChars="4600" w:firstLine="8280"/>
      <w:jc w:val="both"/>
      <w:rPr>
        <w:rFonts w:asciiTheme="majorHAnsi" w:eastAsiaTheme="majorEastAsia" w:hAnsiTheme="majorHAnsi" w:cstheme="majorBidi"/>
        <w:sz w:val="32"/>
        <w:szCs w:val="32"/>
      </w:rPr>
    </w:pPr>
    <w:r w:rsidRPr="007B505A">
      <w:rPr>
        <w:rFonts w:asciiTheme="majorHAnsi" w:hAnsiTheme="majorHAnsi" w:hint="eastAsia"/>
        <w:noProof/>
        <w:kern w:val="0"/>
      </w:rPr>
      <w:drawing>
        <wp:anchor distT="0" distB="0" distL="114300" distR="114300" simplePos="0" relativeHeight="251658240" behindDoc="1" locked="0" layoutInCell="1" allowOverlap="1">
          <wp:simplePos x="0" y="0"/>
          <wp:positionH relativeFrom="column">
            <wp:posOffset>76698</wp:posOffset>
          </wp:positionH>
          <wp:positionV relativeFrom="paragraph">
            <wp:posOffset>-262089</wp:posOffset>
          </wp:positionV>
          <wp:extent cx="656811" cy="421419"/>
          <wp:effectExtent l="19050" t="0" r="0" b="0"/>
          <wp:wrapNone/>
          <wp:docPr id="2" name="图片 1" descr="2022LOGO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LOGO粗.jpg"/>
                  <pic:cNvPicPr/>
                </pic:nvPicPr>
                <pic:blipFill>
                  <a:blip r:embed="rId1"/>
                  <a:stretch>
                    <a:fillRect/>
                  </a:stretch>
                </pic:blipFill>
                <pic:spPr>
                  <a:xfrm>
                    <a:off x="0" y="0"/>
                    <a:ext cx="656811" cy="421419"/>
                  </a:xfrm>
                  <a:prstGeom prst="rect">
                    <a:avLst/>
                  </a:prstGeom>
                </pic:spPr>
              </pic:pic>
            </a:graphicData>
          </a:graphic>
        </wp:anchor>
      </w:drawing>
    </w:r>
    <w:sdt>
      <w:sdtPr>
        <w:rPr>
          <w:rFonts w:asciiTheme="majorHAnsi" w:hAnsiTheme="majorHAnsi" w:hint="eastAsia"/>
          <w:kern w:val="0"/>
        </w:rPr>
        <w:alias w:val="标题"/>
        <w:id w:val="77738743"/>
        <w:placeholder>
          <w:docPart w:val="83DAB9B86D0F4517B8BC007615FFC81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hAnsiTheme="majorHAnsi" w:hint="eastAsia"/>
            <w:kern w:val="0"/>
          </w:rPr>
          <w:t>北京谱阅生物技术有限公司</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5DF"/>
    <w:multiLevelType w:val="hybridMultilevel"/>
    <w:tmpl w:val="EF0C5A6A"/>
    <w:lvl w:ilvl="0" w:tplc="BACCB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76571"/>
    <w:multiLevelType w:val="hybridMultilevel"/>
    <w:tmpl w:val="81B43426"/>
    <w:lvl w:ilvl="0" w:tplc="93AA5C68">
      <w:start w:val="1"/>
      <w:numFmt w:val="lowerLetter"/>
      <w:lvlText w:val="%1."/>
      <w:lvlJc w:val="left"/>
      <w:pPr>
        <w:ind w:left="1230" w:hanging="36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2">
    <w:nsid w:val="15010EB6"/>
    <w:multiLevelType w:val="hybridMultilevel"/>
    <w:tmpl w:val="5EC05E12"/>
    <w:lvl w:ilvl="0" w:tplc="B26C77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80B6E"/>
    <w:multiLevelType w:val="hybridMultilevel"/>
    <w:tmpl w:val="3D6CB864"/>
    <w:lvl w:ilvl="0" w:tplc="418AA4D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1C5D44DF"/>
    <w:multiLevelType w:val="hybridMultilevel"/>
    <w:tmpl w:val="96305D88"/>
    <w:lvl w:ilvl="0" w:tplc="D116F2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BA75BD"/>
    <w:multiLevelType w:val="hybridMultilevel"/>
    <w:tmpl w:val="40C29F08"/>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2CAD348B"/>
    <w:multiLevelType w:val="hybridMultilevel"/>
    <w:tmpl w:val="9B98B9D8"/>
    <w:lvl w:ilvl="0" w:tplc="68CCF6C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6725E2"/>
    <w:multiLevelType w:val="hybridMultilevel"/>
    <w:tmpl w:val="7FD0D1CE"/>
    <w:lvl w:ilvl="0" w:tplc="9766A3C0">
      <w:start w:val="4"/>
      <w:numFmt w:val="decimal"/>
      <w:lvlText w:val="%1."/>
      <w:lvlJc w:val="left"/>
      <w:pPr>
        <w:ind w:left="870" w:hanging="360"/>
      </w:pPr>
      <w:rPr>
        <w:rFonts w:ascii="Calibri" w:hAnsi="Calibri" w:cs="Times New Roman"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8">
    <w:nsid w:val="3B9A5294"/>
    <w:multiLevelType w:val="hybridMultilevel"/>
    <w:tmpl w:val="D83C091E"/>
    <w:lvl w:ilvl="0" w:tplc="DCAE84C4">
      <w:start w:val="1"/>
      <w:numFmt w:val="decimal"/>
      <w:lvlText w:val="%1."/>
      <w:lvlJc w:val="left"/>
      <w:pPr>
        <w:ind w:left="360" w:hanging="36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050F7C"/>
    <w:multiLevelType w:val="hybridMultilevel"/>
    <w:tmpl w:val="3B58F710"/>
    <w:lvl w:ilvl="0" w:tplc="E3D04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2A166F"/>
    <w:multiLevelType w:val="hybridMultilevel"/>
    <w:tmpl w:val="EABA697C"/>
    <w:lvl w:ilvl="0" w:tplc="01CC3426">
      <w:start w:val="1"/>
      <w:numFmt w:val="japaneseCounting"/>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47816235"/>
    <w:multiLevelType w:val="hybridMultilevel"/>
    <w:tmpl w:val="27FAF30E"/>
    <w:lvl w:ilvl="0" w:tplc="D8C2020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303E79"/>
    <w:multiLevelType w:val="hybridMultilevel"/>
    <w:tmpl w:val="348670B0"/>
    <w:lvl w:ilvl="0" w:tplc="0E66B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F75E0C"/>
    <w:multiLevelType w:val="hybridMultilevel"/>
    <w:tmpl w:val="FDA2D7A2"/>
    <w:lvl w:ilvl="0" w:tplc="1BE0D5EA">
      <w:start w:val="1"/>
      <w:numFmt w:val="decimal"/>
      <w:lvlText w:val="%1."/>
      <w:lvlJc w:val="left"/>
      <w:pPr>
        <w:ind w:left="786"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4">
    <w:nsid w:val="60D059F0"/>
    <w:multiLevelType w:val="hybridMultilevel"/>
    <w:tmpl w:val="68BA1B50"/>
    <w:lvl w:ilvl="0" w:tplc="6FDCC698">
      <w:start w:val="1"/>
      <w:numFmt w:val="japaneseCounting"/>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5">
    <w:nsid w:val="61F06FBF"/>
    <w:multiLevelType w:val="hybridMultilevel"/>
    <w:tmpl w:val="D8A01388"/>
    <w:lvl w:ilvl="0" w:tplc="BC942466">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374AE2"/>
    <w:multiLevelType w:val="hybridMultilevel"/>
    <w:tmpl w:val="FC4A3C18"/>
    <w:lvl w:ilvl="0" w:tplc="6D84FA4C">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7677D0"/>
    <w:multiLevelType w:val="hybridMultilevel"/>
    <w:tmpl w:val="4C8E7870"/>
    <w:lvl w:ilvl="0" w:tplc="D4820060">
      <w:start w:val="1"/>
      <w:numFmt w:val="japaneseCounting"/>
      <w:lvlText w:val="%1、"/>
      <w:lvlJc w:val="left"/>
      <w:pPr>
        <w:ind w:left="652" w:hanging="510"/>
      </w:pPr>
      <w:rPr>
        <w:rFonts w:hint="default"/>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2451FB"/>
    <w:multiLevelType w:val="hybridMultilevel"/>
    <w:tmpl w:val="208262E8"/>
    <w:lvl w:ilvl="0" w:tplc="DB087B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6"/>
  </w:num>
  <w:num w:numId="4">
    <w:abstractNumId w:val="12"/>
  </w:num>
  <w:num w:numId="5">
    <w:abstractNumId w:val="15"/>
  </w:num>
  <w:num w:numId="6">
    <w:abstractNumId w:val="18"/>
  </w:num>
  <w:num w:numId="7">
    <w:abstractNumId w:val="2"/>
  </w:num>
  <w:num w:numId="8">
    <w:abstractNumId w:val="4"/>
  </w:num>
  <w:num w:numId="9">
    <w:abstractNumId w:val="17"/>
  </w:num>
  <w:num w:numId="10">
    <w:abstractNumId w:val="13"/>
  </w:num>
  <w:num w:numId="11">
    <w:abstractNumId w:val="1"/>
  </w:num>
  <w:num w:numId="12">
    <w:abstractNumId w:val="16"/>
  </w:num>
  <w:num w:numId="13">
    <w:abstractNumId w:val="7"/>
  </w:num>
  <w:num w:numId="14">
    <w:abstractNumId w:val="8"/>
  </w:num>
  <w:num w:numId="15">
    <w:abstractNumId w:val="0"/>
  </w:num>
  <w:num w:numId="16">
    <w:abstractNumId w:val="3"/>
  </w:num>
  <w:num w:numId="17">
    <w:abstractNumId w:val="10"/>
  </w:num>
  <w:num w:numId="18">
    <w:abstractNumId w:val="1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0CF"/>
    <w:rsid w:val="0001022B"/>
    <w:rsid w:val="0001042C"/>
    <w:rsid w:val="00031388"/>
    <w:rsid w:val="00047E86"/>
    <w:rsid w:val="00050817"/>
    <w:rsid w:val="00051833"/>
    <w:rsid w:val="00075FB9"/>
    <w:rsid w:val="00077C8B"/>
    <w:rsid w:val="00097790"/>
    <w:rsid w:val="000A4842"/>
    <w:rsid w:val="000B6CB7"/>
    <w:rsid w:val="000D7E10"/>
    <w:rsid w:val="000E7B99"/>
    <w:rsid w:val="000F5B53"/>
    <w:rsid w:val="001073E7"/>
    <w:rsid w:val="00126D46"/>
    <w:rsid w:val="00146C4D"/>
    <w:rsid w:val="00165271"/>
    <w:rsid w:val="001671F1"/>
    <w:rsid w:val="001741E5"/>
    <w:rsid w:val="001822A5"/>
    <w:rsid w:val="00195B0B"/>
    <w:rsid w:val="001D12EB"/>
    <w:rsid w:val="001E2942"/>
    <w:rsid w:val="00200B19"/>
    <w:rsid w:val="002036B0"/>
    <w:rsid w:val="00206628"/>
    <w:rsid w:val="002517EE"/>
    <w:rsid w:val="00253BE5"/>
    <w:rsid w:val="0026157A"/>
    <w:rsid w:val="00282AE4"/>
    <w:rsid w:val="002B0020"/>
    <w:rsid w:val="002B76D8"/>
    <w:rsid w:val="002D6298"/>
    <w:rsid w:val="002E4DA6"/>
    <w:rsid w:val="002E6847"/>
    <w:rsid w:val="002F48D8"/>
    <w:rsid w:val="002F746F"/>
    <w:rsid w:val="0030031C"/>
    <w:rsid w:val="00321A6E"/>
    <w:rsid w:val="00322AF7"/>
    <w:rsid w:val="003470A5"/>
    <w:rsid w:val="003521B3"/>
    <w:rsid w:val="0035708C"/>
    <w:rsid w:val="003665B1"/>
    <w:rsid w:val="003703D3"/>
    <w:rsid w:val="0039718F"/>
    <w:rsid w:val="003A158B"/>
    <w:rsid w:val="003B2698"/>
    <w:rsid w:val="003B2C3E"/>
    <w:rsid w:val="003C6032"/>
    <w:rsid w:val="003E25FD"/>
    <w:rsid w:val="003E4506"/>
    <w:rsid w:val="003E4999"/>
    <w:rsid w:val="003E717C"/>
    <w:rsid w:val="00401760"/>
    <w:rsid w:val="00413BE1"/>
    <w:rsid w:val="004415DA"/>
    <w:rsid w:val="0044299E"/>
    <w:rsid w:val="004515DF"/>
    <w:rsid w:val="00453508"/>
    <w:rsid w:val="00460917"/>
    <w:rsid w:val="0046326A"/>
    <w:rsid w:val="00493DDF"/>
    <w:rsid w:val="004A2C0D"/>
    <w:rsid w:val="004C57F4"/>
    <w:rsid w:val="004D73F6"/>
    <w:rsid w:val="004E39AE"/>
    <w:rsid w:val="005077ED"/>
    <w:rsid w:val="005144A8"/>
    <w:rsid w:val="00533FBB"/>
    <w:rsid w:val="00536D57"/>
    <w:rsid w:val="00541870"/>
    <w:rsid w:val="00570510"/>
    <w:rsid w:val="00571345"/>
    <w:rsid w:val="00576389"/>
    <w:rsid w:val="005B1738"/>
    <w:rsid w:val="005C4CBF"/>
    <w:rsid w:val="005F2190"/>
    <w:rsid w:val="00605D1D"/>
    <w:rsid w:val="00641C25"/>
    <w:rsid w:val="006562FF"/>
    <w:rsid w:val="00662B98"/>
    <w:rsid w:val="00666902"/>
    <w:rsid w:val="00666DE7"/>
    <w:rsid w:val="0068150B"/>
    <w:rsid w:val="00683D84"/>
    <w:rsid w:val="006B192D"/>
    <w:rsid w:val="006C32E9"/>
    <w:rsid w:val="006D75BB"/>
    <w:rsid w:val="006E5CCD"/>
    <w:rsid w:val="006F2FAF"/>
    <w:rsid w:val="006F7D55"/>
    <w:rsid w:val="00701FDD"/>
    <w:rsid w:val="007034BA"/>
    <w:rsid w:val="00704AC0"/>
    <w:rsid w:val="00706D92"/>
    <w:rsid w:val="00721997"/>
    <w:rsid w:val="00730938"/>
    <w:rsid w:val="00732573"/>
    <w:rsid w:val="00735160"/>
    <w:rsid w:val="0075551D"/>
    <w:rsid w:val="00760526"/>
    <w:rsid w:val="00772E59"/>
    <w:rsid w:val="0077784D"/>
    <w:rsid w:val="00785991"/>
    <w:rsid w:val="007A4B56"/>
    <w:rsid w:val="007A67D3"/>
    <w:rsid w:val="007B05DD"/>
    <w:rsid w:val="007B505A"/>
    <w:rsid w:val="007C1533"/>
    <w:rsid w:val="007C59A4"/>
    <w:rsid w:val="007E111B"/>
    <w:rsid w:val="007E1E3D"/>
    <w:rsid w:val="00824DF8"/>
    <w:rsid w:val="008307E8"/>
    <w:rsid w:val="00846DD0"/>
    <w:rsid w:val="00860613"/>
    <w:rsid w:val="008753AB"/>
    <w:rsid w:val="008808B4"/>
    <w:rsid w:val="00887FD4"/>
    <w:rsid w:val="00897400"/>
    <w:rsid w:val="008A6218"/>
    <w:rsid w:val="008B29D7"/>
    <w:rsid w:val="008D7D39"/>
    <w:rsid w:val="008F0D49"/>
    <w:rsid w:val="008F763E"/>
    <w:rsid w:val="00914051"/>
    <w:rsid w:val="009153A3"/>
    <w:rsid w:val="00933692"/>
    <w:rsid w:val="009405E8"/>
    <w:rsid w:val="00941A9E"/>
    <w:rsid w:val="00947F55"/>
    <w:rsid w:val="009624D8"/>
    <w:rsid w:val="00966D49"/>
    <w:rsid w:val="00967792"/>
    <w:rsid w:val="00993991"/>
    <w:rsid w:val="00993A94"/>
    <w:rsid w:val="00996C04"/>
    <w:rsid w:val="009A0903"/>
    <w:rsid w:val="009B59E3"/>
    <w:rsid w:val="009C2B68"/>
    <w:rsid w:val="009C5BA2"/>
    <w:rsid w:val="009D1A64"/>
    <w:rsid w:val="009E2F98"/>
    <w:rsid w:val="009E40E8"/>
    <w:rsid w:val="00A005E7"/>
    <w:rsid w:val="00A02400"/>
    <w:rsid w:val="00A07F1E"/>
    <w:rsid w:val="00A322F9"/>
    <w:rsid w:val="00A42772"/>
    <w:rsid w:val="00A56F2C"/>
    <w:rsid w:val="00A6312F"/>
    <w:rsid w:val="00A915B1"/>
    <w:rsid w:val="00AA3C8F"/>
    <w:rsid w:val="00AB4CF6"/>
    <w:rsid w:val="00AC45DC"/>
    <w:rsid w:val="00B04CBD"/>
    <w:rsid w:val="00B11436"/>
    <w:rsid w:val="00B14611"/>
    <w:rsid w:val="00B14D91"/>
    <w:rsid w:val="00B26A72"/>
    <w:rsid w:val="00B2776D"/>
    <w:rsid w:val="00B3483A"/>
    <w:rsid w:val="00B3624E"/>
    <w:rsid w:val="00B52D6F"/>
    <w:rsid w:val="00B86E71"/>
    <w:rsid w:val="00B92097"/>
    <w:rsid w:val="00B932DC"/>
    <w:rsid w:val="00B977C2"/>
    <w:rsid w:val="00BB4BE8"/>
    <w:rsid w:val="00C04428"/>
    <w:rsid w:val="00C10398"/>
    <w:rsid w:val="00C33B0D"/>
    <w:rsid w:val="00C47BB3"/>
    <w:rsid w:val="00C56C33"/>
    <w:rsid w:val="00C63457"/>
    <w:rsid w:val="00C6703F"/>
    <w:rsid w:val="00C841E6"/>
    <w:rsid w:val="00C962B2"/>
    <w:rsid w:val="00CA70F8"/>
    <w:rsid w:val="00CC1640"/>
    <w:rsid w:val="00CC3B5C"/>
    <w:rsid w:val="00CD3FA1"/>
    <w:rsid w:val="00D006EE"/>
    <w:rsid w:val="00D038C2"/>
    <w:rsid w:val="00D10CC7"/>
    <w:rsid w:val="00D16204"/>
    <w:rsid w:val="00D2522D"/>
    <w:rsid w:val="00D43FAE"/>
    <w:rsid w:val="00D64FBE"/>
    <w:rsid w:val="00DA3216"/>
    <w:rsid w:val="00DB3AA7"/>
    <w:rsid w:val="00DC1569"/>
    <w:rsid w:val="00DD0D99"/>
    <w:rsid w:val="00DE3A07"/>
    <w:rsid w:val="00E00FCC"/>
    <w:rsid w:val="00E06112"/>
    <w:rsid w:val="00E229A6"/>
    <w:rsid w:val="00E34BD9"/>
    <w:rsid w:val="00E36561"/>
    <w:rsid w:val="00E440CF"/>
    <w:rsid w:val="00E501CA"/>
    <w:rsid w:val="00E52487"/>
    <w:rsid w:val="00E71399"/>
    <w:rsid w:val="00E93C16"/>
    <w:rsid w:val="00EA36AD"/>
    <w:rsid w:val="00EB1FB3"/>
    <w:rsid w:val="00EB2F64"/>
    <w:rsid w:val="00ED4C1E"/>
    <w:rsid w:val="00ED632A"/>
    <w:rsid w:val="00ED684A"/>
    <w:rsid w:val="00EF619A"/>
    <w:rsid w:val="00F16958"/>
    <w:rsid w:val="00F26240"/>
    <w:rsid w:val="00F43908"/>
    <w:rsid w:val="00F51E84"/>
    <w:rsid w:val="00F60455"/>
    <w:rsid w:val="00F60494"/>
    <w:rsid w:val="00F76ACF"/>
    <w:rsid w:val="00F82C0E"/>
    <w:rsid w:val="00FA144D"/>
    <w:rsid w:val="00FC1BC8"/>
    <w:rsid w:val="00FC1C58"/>
    <w:rsid w:val="00FD2D6D"/>
    <w:rsid w:val="00FD6A67"/>
    <w:rsid w:val="00FD7D42"/>
    <w:rsid w:val="00FF587A"/>
    <w:rsid w:val="00FF705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3906">
      <o:colormenu v:ext="edit" fillcolor="none" strokecolor="none"/>
    </o:shapedefaults>
    <o:shapelayout v:ext="edit">
      <o:idmap v:ext="edit" data="1"/>
      <o:rules v:ext="edit">
        <o:r id="V:Rule5" type="connector" idref="#_x0000_s1026"/>
        <o:r id="V:Rule6" type="connector" idref="#_x0000_s1031"/>
        <o:r id="V:Rule7" type="connector" idref="#_x0000_s1028"/>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CF"/>
    <w:pPr>
      <w:widowControl w:val="0"/>
      <w:spacing w:line="360" w:lineRule="auto"/>
      <w:jc w:val="both"/>
    </w:pPr>
    <w:rPr>
      <w:rFonts w:ascii="Times New Roman" w:eastAsia="宋体" w:hAnsi="Times New Roman" w:cs="Times New Roman"/>
    </w:rPr>
  </w:style>
  <w:style w:type="paragraph" w:styleId="1">
    <w:name w:val="heading 1"/>
    <w:basedOn w:val="a"/>
    <w:link w:val="1Char"/>
    <w:uiPriority w:val="9"/>
    <w:qFormat/>
    <w:rsid w:val="00E440CF"/>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0CF"/>
    <w:pPr>
      <w:spacing w:line="240" w:lineRule="auto"/>
      <w:ind w:firstLineChars="200" w:firstLine="420"/>
    </w:pPr>
    <w:rPr>
      <w:rFonts w:ascii="Calibri" w:hAnsi="Calibri"/>
    </w:rPr>
  </w:style>
  <w:style w:type="character" w:customStyle="1" w:styleId="1Char">
    <w:name w:val="标题 1 Char"/>
    <w:basedOn w:val="a0"/>
    <w:link w:val="1"/>
    <w:uiPriority w:val="9"/>
    <w:rsid w:val="00E440CF"/>
    <w:rPr>
      <w:rFonts w:ascii="宋体" w:eastAsia="宋体" w:hAnsi="宋体" w:cs="宋体"/>
      <w:b/>
      <w:bCs/>
      <w:kern w:val="36"/>
      <w:sz w:val="48"/>
      <w:szCs w:val="48"/>
    </w:rPr>
  </w:style>
  <w:style w:type="paragraph" w:styleId="a4">
    <w:name w:val="header"/>
    <w:basedOn w:val="a"/>
    <w:link w:val="Char"/>
    <w:uiPriority w:val="99"/>
    <w:unhideWhenUsed/>
    <w:rsid w:val="00D162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D16204"/>
    <w:rPr>
      <w:rFonts w:ascii="Times New Roman" w:eastAsia="宋体" w:hAnsi="Times New Roman" w:cs="Times New Roman"/>
      <w:sz w:val="18"/>
      <w:szCs w:val="18"/>
    </w:rPr>
  </w:style>
  <w:style w:type="paragraph" w:styleId="a5">
    <w:name w:val="footer"/>
    <w:basedOn w:val="a"/>
    <w:link w:val="Char0"/>
    <w:uiPriority w:val="99"/>
    <w:unhideWhenUsed/>
    <w:rsid w:val="00D16204"/>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D16204"/>
    <w:rPr>
      <w:rFonts w:ascii="Times New Roman" w:eastAsia="宋体" w:hAnsi="Times New Roman" w:cs="Times New Roman"/>
      <w:sz w:val="18"/>
      <w:szCs w:val="18"/>
    </w:rPr>
  </w:style>
  <w:style w:type="paragraph" w:styleId="a6">
    <w:name w:val="Balloon Text"/>
    <w:basedOn w:val="a"/>
    <w:link w:val="Char1"/>
    <w:uiPriority w:val="99"/>
    <w:semiHidden/>
    <w:unhideWhenUsed/>
    <w:rsid w:val="0030031C"/>
    <w:pPr>
      <w:spacing w:line="240" w:lineRule="auto"/>
    </w:pPr>
    <w:rPr>
      <w:sz w:val="18"/>
      <w:szCs w:val="18"/>
    </w:rPr>
  </w:style>
  <w:style w:type="character" w:customStyle="1" w:styleId="Char1">
    <w:name w:val="批注框文本 Char"/>
    <w:basedOn w:val="a0"/>
    <w:link w:val="a6"/>
    <w:uiPriority w:val="99"/>
    <w:semiHidden/>
    <w:rsid w:val="0030031C"/>
    <w:rPr>
      <w:rFonts w:ascii="Times New Roman" w:eastAsia="宋体" w:hAnsi="Times New Roman" w:cs="Times New Roman"/>
      <w:sz w:val="18"/>
      <w:szCs w:val="18"/>
    </w:rPr>
  </w:style>
  <w:style w:type="character" w:customStyle="1" w:styleId="apple-converted-space">
    <w:name w:val="apple-converted-space"/>
    <w:basedOn w:val="a0"/>
    <w:rsid w:val="00E34BD9"/>
  </w:style>
  <w:style w:type="table" w:styleId="a7">
    <w:name w:val="Table Grid"/>
    <w:basedOn w:val="a1"/>
    <w:uiPriority w:val="59"/>
    <w:rsid w:val="0099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B1FB3"/>
    <w:rPr>
      <w:rFonts w:ascii="宋体" w:eastAsia="宋体" w:hAnsi="宋体" w:hint="eastAsia"/>
      <w:b w:val="0"/>
      <w:bCs w:val="0"/>
      <w:i w:val="0"/>
      <w:iCs w:val="0"/>
      <w:color w:val="000000"/>
      <w:sz w:val="22"/>
      <w:szCs w:val="22"/>
    </w:rPr>
  </w:style>
  <w:style w:type="character" w:customStyle="1" w:styleId="fontstyle11">
    <w:name w:val="fontstyle11"/>
    <w:basedOn w:val="a0"/>
    <w:rsid w:val="00EB1FB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FC1BC8"/>
    <w:rPr>
      <w:rFonts w:ascii="Times New Roman" w:hAnsi="Times New Roman" w:cs="Times New Roman" w:hint="default"/>
      <w:b w:val="0"/>
      <w:bCs w:val="0"/>
      <w:i w:val="0"/>
      <w:iCs w:val="0"/>
      <w:color w:val="000000"/>
      <w:sz w:val="22"/>
      <w:szCs w:val="22"/>
    </w:rPr>
  </w:style>
  <w:style w:type="character" w:styleId="a8">
    <w:name w:val="Placeholder Text"/>
    <w:basedOn w:val="a0"/>
    <w:uiPriority w:val="99"/>
    <w:semiHidden/>
    <w:rsid w:val="00B92097"/>
    <w:rPr>
      <w:color w:val="808080"/>
    </w:rPr>
  </w:style>
  <w:style w:type="character" w:customStyle="1" w:styleId="fontstyle31">
    <w:name w:val="fontstyle31"/>
    <w:basedOn w:val="a0"/>
    <w:rsid w:val="007034BA"/>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7953632">
      <w:bodyDiv w:val="1"/>
      <w:marLeft w:val="0"/>
      <w:marRight w:val="0"/>
      <w:marTop w:val="0"/>
      <w:marBottom w:val="0"/>
      <w:divBdr>
        <w:top w:val="none" w:sz="0" w:space="0" w:color="auto"/>
        <w:left w:val="none" w:sz="0" w:space="0" w:color="auto"/>
        <w:bottom w:val="none" w:sz="0" w:space="0" w:color="auto"/>
        <w:right w:val="none" w:sz="0" w:space="0" w:color="auto"/>
      </w:divBdr>
    </w:div>
    <w:div w:id="16396967">
      <w:bodyDiv w:val="1"/>
      <w:marLeft w:val="0"/>
      <w:marRight w:val="0"/>
      <w:marTop w:val="0"/>
      <w:marBottom w:val="0"/>
      <w:divBdr>
        <w:top w:val="none" w:sz="0" w:space="0" w:color="auto"/>
        <w:left w:val="none" w:sz="0" w:space="0" w:color="auto"/>
        <w:bottom w:val="none" w:sz="0" w:space="0" w:color="auto"/>
        <w:right w:val="none" w:sz="0" w:space="0" w:color="auto"/>
      </w:divBdr>
    </w:div>
    <w:div w:id="17632139">
      <w:bodyDiv w:val="1"/>
      <w:marLeft w:val="0"/>
      <w:marRight w:val="0"/>
      <w:marTop w:val="0"/>
      <w:marBottom w:val="0"/>
      <w:divBdr>
        <w:top w:val="none" w:sz="0" w:space="0" w:color="auto"/>
        <w:left w:val="none" w:sz="0" w:space="0" w:color="auto"/>
        <w:bottom w:val="none" w:sz="0" w:space="0" w:color="auto"/>
        <w:right w:val="none" w:sz="0" w:space="0" w:color="auto"/>
      </w:divBdr>
    </w:div>
    <w:div w:id="34548047">
      <w:bodyDiv w:val="1"/>
      <w:marLeft w:val="0"/>
      <w:marRight w:val="0"/>
      <w:marTop w:val="0"/>
      <w:marBottom w:val="0"/>
      <w:divBdr>
        <w:top w:val="none" w:sz="0" w:space="0" w:color="auto"/>
        <w:left w:val="none" w:sz="0" w:space="0" w:color="auto"/>
        <w:bottom w:val="none" w:sz="0" w:space="0" w:color="auto"/>
        <w:right w:val="none" w:sz="0" w:space="0" w:color="auto"/>
      </w:divBdr>
    </w:div>
    <w:div w:id="37360559">
      <w:bodyDiv w:val="1"/>
      <w:marLeft w:val="0"/>
      <w:marRight w:val="0"/>
      <w:marTop w:val="0"/>
      <w:marBottom w:val="0"/>
      <w:divBdr>
        <w:top w:val="none" w:sz="0" w:space="0" w:color="auto"/>
        <w:left w:val="none" w:sz="0" w:space="0" w:color="auto"/>
        <w:bottom w:val="none" w:sz="0" w:space="0" w:color="auto"/>
        <w:right w:val="none" w:sz="0" w:space="0" w:color="auto"/>
      </w:divBdr>
    </w:div>
    <w:div w:id="44724037">
      <w:bodyDiv w:val="1"/>
      <w:marLeft w:val="0"/>
      <w:marRight w:val="0"/>
      <w:marTop w:val="0"/>
      <w:marBottom w:val="0"/>
      <w:divBdr>
        <w:top w:val="none" w:sz="0" w:space="0" w:color="auto"/>
        <w:left w:val="none" w:sz="0" w:space="0" w:color="auto"/>
        <w:bottom w:val="none" w:sz="0" w:space="0" w:color="auto"/>
        <w:right w:val="none" w:sz="0" w:space="0" w:color="auto"/>
      </w:divBdr>
    </w:div>
    <w:div w:id="74910357">
      <w:bodyDiv w:val="1"/>
      <w:marLeft w:val="0"/>
      <w:marRight w:val="0"/>
      <w:marTop w:val="0"/>
      <w:marBottom w:val="0"/>
      <w:divBdr>
        <w:top w:val="none" w:sz="0" w:space="0" w:color="auto"/>
        <w:left w:val="none" w:sz="0" w:space="0" w:color="auto"/>
        <w:bottom w:val="none" w:sz="0" w:space="0" w:color="auto"/>
        <w:right w:val="none" w:sz="0" w:space="0" w:color="auto"/>
      </w:divBdr>
    </w:div>
    <w:div w:id="90206176">
      <w:bodyDiv w:val="1"/>
      <w:marLeft w:val="0"/>
      <w:marRight w:val="0"/>
      <w:marTop w:val="0"/>
      <w:marBottom w:val="0"/>
      <w:divBdr>
        <w:top w:val="none" w:sz="0" w:space="0" w:color="auto"/>
        <w:left w:val="none" w:sz="0" w:space="0" w:color="auto"/>
        <w:bottom w:val="none" w:sz="0" w:space="0" w:color="auto"/>
        <w:right w:val="none" w:sz="0" w:space="0" w:color="auto"/>
      </w:divBdr>
    </w:div>
    <w:div w:id="91904163">
      <w:bodyDiv w:val="1"/>
      <w:marLeft w:val="0"/>
      <w:marRight w:val="0"/>
      <w:marTop w:val="0"/>
      <w:marBottom w:val="0"/>
      <w:divBdr>
        <w:top w:val="none" w:sz="0" w:space="0" w:color="auto"/>
        <w:left w:val="none" w:sz="0" w:space="0" w:color="auto"/>
        <w:bottom w:val="none" w:sz="0" w:space="0" w:color="auto"/>
        <w:right w:val="none" w:sz="0" w:space="0" w:color="auto"/>
      </w:divBdr>
    </w:div>
    <w:div w:id="94328881">
      <w:bodyDiv w:val="1"/>
      <w:marLeft w:val="0"/>
      <w:marRight w:val="0"/>
      <w:marTop w:val="0"/>
      <w:marBottom w:val="0"/>
      <w:divBdr>
        <w:top w:val="none" w:sz="0" w:space="0" w:color="auto"/>
        <w:left w:val="none" w:sz="0" w:space="0" w:color="auto"/>
        <w:bottom w:val="none" w:sz="0" w:space="0" w:color="auto"/>
        <w:right w:val="none" w:sz="0" w:space="0" w:color="auto"/>
      </w:divBdr>
    </w:div>
    <w:div w:id="97024049">
      <w:bodyDiv w:val="1"/>
      <w:marLeft w:val="0"/>
      <w:marRight w:val="0"/>
      <w:marTop w:val="0"/>
      <w:marBottom w:val="0"/>
      <w:divBdr>
        <w:top w:val="none" w:sz="0" w:space="0" w:color="auto"/>
        <w:left w:val="none" w:sz="0" w:space="0" w:color="auto"/>
        <w:bottom w:val="none" w:sz="0" w:space="0" w:color="auto"/>
        <w:right w:val="none" w:sz="0" w:space="0" w:color="auto"/>
      </w:divBdr>
    </w:div>
    <w:div w:id="97600065">
      <w:bodyDiv w:val="1"/>
      <w:marLeft w:val="0"/>
      <w:marRight w:val="0"/>
      <w:marTop w:val="0"/>
      <w:marBottom w:val="0"/>
      <w:divBdr>
        <w:top w:val="none" w:sz="0" w:space="0" w:color="auto"/>
        <w:left w:val="none" w:sz="0" w:space="0" w:color="auto"/>
        <w:bottom w:val="none" w:sz="0" w:space="0" w:color="auto"/>
        <w:right w:val="none" w:sz="0" w:space="0" w:color="auto"/>
      </w:divBdr>
    </w:div>
    <w:div w:id="100414588">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847657">
      <w:bodyDiv w:val="1"/>
      <w:marLeft w:val="0"/>
      <w:marRight w:val="0"/>
      <w:marTop w:val="0"/>
      <w:marBottom w:val="0"/>
      <w:divBdr>
        <w:top w:val="none" w:sz="0" w:space="0" w:color="auto"/>
        <w:left w:val="none" w:sz="0" w:space="0" w:color="auto"/>
        <w:bottom w:val="none" w:sz="0" w:space="0" w:color="auto"/>
        <w:right w:val="none" w:sz="0" w:space="0" w:color="auto"/>
      </w:divBdr>
    </w:div>
    <w:div w:id="110248224">
      <w:bodyDiv w:val="1"/>
      <w:marLeft w:val="0"/>
      <w:marRight w:val="0"/>
      <w:marTop w:val="0"/>
      <w:marBottom w:val="0"/>
      <w:divBdr>
        <w:top w:val="none" w:sz="0" w:space="0" w:color="auto"/>
        <w:left w:val="none" w:sz="0" w:space="0" w:color="auto"/>
        <w:bottom w:val="none" w:sz="0" w:space="0" w:color="auto"/>
        <w:right w:val="none" w:sz="0" w:space="0" w:color="auto"/>
      </w:divBdr>
    </w:div>
    <w:div w:id="113527539">
      <w:bodyDiv w:val="1"/>
      <w:marLeft w:val="0"/>
      <w:marRight w:val="0"/>
      <w:marTop w:val="0"/>
      <w:marBottom w:val="0"/>
      <w:divBdr>
        <w:top w:val="none" w:sz="0" w:space="0" w:color="auto"/>
        <w:left w:val="none" w:sz="0" w:space="0" w:color="auto"/>
        <w:bottom w:val="none" w:sz="0" w:space="0" w:color="auto"/>
        <w:right w:val="none" w:sz="0" w:space="0" w:color="auto"/>
      </w:divBdr>
    </w:div>
    <w:div w:id="114756072">
      <w:bodyDiv w:val="1"/>
      <w:marLeft w:val="0"/>
      <w:marRight w:val="0"/>
      <w:marTop w:val="0"/>
      <w:marBottom w:val="0"/>
      <w:divBdr>
        <w:top w:val="none" w:sz="0" w:space="0" w:color="auto"/>
        <w:left w:val="none" w:sz="0" w:space="0" w:color="auto"/>
        <w:bottom w:val="none" w:sz="0" w:space="0" w:color="auto"/>
        <w:right w:val="none" w:sz="0" w:space="0" w:color="auto"/>
      </w:divBdr>
    </w:div>
    <w:div w:id="117578350">
      <w:bodyDiv w:val="1"/>
      <w:marLeft w:val="0"/>
      <w:marRight w:val="0"/>
      <w:marTop w:val="0"/>
      <w:marBottom w:val="0"/>
      <w:divBdr>
        <w:top w:val="none" w:sz="0" w:space="0" w:color="auto"/>
        <w:left w:val="none" w:sz="0" w:space="0" w:color="auto"/>
        <w:bottom w:val="none" w:sz="0" w:space="0" w:color="auto"/>
        <w:right w:val="none" w:sz="0" w:space="0" w:color="auto"/>
      </w:divBdr>
    </w:div>
    <w:div w:id="120610024">
      <w:bodyDiv w:val="1"/>
      <w:marLeft w:val="0"/>
      <w:marRight w:val="0"/>
      <w:marTop w:val="0"/>
      <w:marBottom w:val="0"/>
      <w:divBdr>
        <w:top w:val="none" w:sz="0" w:space="0" w:color="auto"/>
        <w:left w:val="none" w:sz="0" w:space="0" w:color="auto"/>
        <w:bottom w:val="none" w:sz="0" w:space="0" w:color="auto"/>
        <w:right w:val="none" w:sz="0" w:space="0" w:color="auto"/>
      </w:divBdr>
    </w:div>
    <w:div w:id="124860908">
      <w:bodyDiv w:val="1"/>
      <w:marLeft w:val="0"/>
      <w:marRight w:val="0"/>
      <w:marTop w:val="0"/>
      <w:marBottom w:val="0"/>
      <w:divBdr>
        <w:top w:val="none" w:sz="0" w:space="0" w:color="auto"/>
        <w:left w:val="none" w:sz="0" w:space="0" w:color="auto"/>
        <w:bottom w:val="none" w:sz="0" w:space="0" w:color="auto"/>
        <w:right w:val="none" w:sz="0" w:space="0" w:color="auto"/>
      </w:divBdr>
    </w:div>
    <w:div w:id="136653028">
      <w:bodyDiv w:val="1"/>
      <w:marLeft w:val="0"/>
      <w:marRight w:val="0"/>
      <w:marTop w:val="0"/>
      <w:marBottom w:val="0"/>
      <w:divBdr>
        <w:top w:val="none" w:sz="0" w:space="0" w:color="auto"/>
        <w:left w:val="none" w:sz="0" w:space="0" w:color="auto"/>
        <w:bottom w:val="none" w:sz="0" w:space="0" w:color="auto"/>
        <w:right w:val="none" w:sz="0" w:space="0" w:color="auto"/>
      </w:divBdr>
    </w:div>
    <w:div w:id="144977018">
      <w:bodyDiv w:val="1"/>
      <w:marLeft w:val="0"/>
      <w:marRight w:val="0"/>
      <w:marTop w:val="0"/>
      <w:marBottom w:val="0"/>
      <w:divBdr>
        <w:top w:val="none" w:sz="0" w:space="0" w:color="auto"/>
        <w:left w:val="none" w:sz="0" w:space="0" w:color="auto"/>
        <w:bottom w:val="none" w:sz="0" w:space="0" w:color="auto"/>
        <w:right w:val="none" w:sz="0" w:space="0" w:color="auto"/>
      </w:divBdr>
    </w:div>
    <w:div w:id="155074156">
      <w:bodyDiv w:val="1"/>
      <w:marLeft w:val="0"/>
      <w:marRight w:val="0"/>
      <w:marTop w:val="0"/>
      <w:marBottom w:val="0"/>
      <w:divBdr>
        <w:top w:val="none" w:sz="0" w:space="0" w:color="auto"/>
        <w:left w:val="none" w:sz="0" w:space="0" w:color="auto"/>
        <w:bottom w:val="none" w:sz="0" w:space="0" w:color="auto"/>
        <w:right w:val="none" w:sz="0" w:space="0" w:color="auto"/>
      </w:divBdr>
    </w:div>
    <w:div w:id="159008491">
      <w:bodyDiv w:val="1"/>
      <w:marLeft w:val="0"/>
      <w:marRight w:val="0"/>
      <w:marTop w:val="0"/>
      <w:marBottom w:val="0"/>
      <w:divBdr>
        <w:top w:val="none" w:sz="0" w:space="0" w:color="auto"/>
        <w:left w:val="none" w:sz="0" w:space="0" w:color="auto"/>
        <w:bottom w:val="none" w:sz="0" w:space="0" w:color="auto"/>
        <w:right w:val="none" w:sz="0" w:space="0" w:color="auto"/>
      </w:divBdr>
    </w:div>
    <w:div w:id="177889322">
      <w:bodyDiv w:val="1"/>
      <w:marLeft w:val="0"/>
      <w:marRight w:val="0"/>
      <w:marTop w:val="0"/>
      <w:marBottom w:val="0"/>
      <w:divBdr>
        <w:top w:val="none" w:sz="0" w:space="0" w:color="auto"/>
        <w:left w:val="none" w:sz="0" w:space="0" w:color="auto"/>
        <w:bottom w:val="none" w:sz="0" w:space="0" w:color="auto"/>
        <w:right w:val="none" w:sz="0" w:space="0" w:color="auto"/>
      </w:divBdr>
    </w:div>
    <w:div w:id="180707933">
      <w:bodyDiv w:val="1"/>
      <w:marLeft w:val="0"/>
      <w:marRight w:val="0"/>
      <w:marTop w:val="0"/>
      <w:marBottom w:val="0"/>
      <w:divBdr>
        <w:top w:val="none" w:sz="0" w:space="0" w:color="auto"/>
        <w:left w:val="none" w:sz="0" w:space="0" w:color="auto"/>
        <w:bottom w:val="none" w:sz="0" w:space="0" w:color="auto"/>
        <w:right w:val="none" w:sz="0" w:space="0" w:color="auto"/>
      </w:divBdr>
    </w:div>
    <w:div w:id="187256864">
      <w:bodyDiv w:val="1"/>
      <w:marLeft w:val="0"/>
      <w:marRight w:val="0"/>
      <w:marTop w:val="0"/>
      <w:marBottom w:val="0"/>
      <w:divBdr>
        <w:top w:val="none" w:sz="0" w:space="0" w:color="auto"/>
        <w:left w:val="none" w:sz="0" w:space="0" w:color="auto"/>
        <w:bottom w:val="none" w:sz="0" w:space="0" w:color="auto"/>
        <w:right w:val="none" w:sz="0" w:space="0" w:color="auto"/>
      </w:divBdr>
    </w:div>
    <w:div w:id="195625945">
      <w:bodyDiv w:val="1"/>
      <w:marLeft w:val="0"/>
      <w:marRight w:val="0"/>
      <w:marTop w:val="0"/>
      <w:marBottom w:val="0"/>
      <w:divBdr>
        <w:top w:val="none" w:sz="0" w:space="0" w:color="auto"/>
        <w:left w:val="none" w:sz="0" w:space="0" w:color="auto"/>
        <w:bottom w:val="none" w:sz="0" w:space="0" w:color="auto"/>
        <w:right w:val="none" w:sz="0" w:space="0" w:color="auto"/>
      </w:divBdr>
    </w:div>
    <w:div w:id="195706223">
      <w:bodyDiv w:val="1"/>
      <w:marLeft w:val="0"/>
      <w:marRight w:val="0"/>
      <w:marTop w:val="0"/>
      <w:marBottom w:val="0"/>
      <w:divBdr>
        <w:top w:val="none" w:sz="0" w:space="0" w:color="auto"/>
        <w:left w:val="none" w:sz="0" w:space="0" w:color="auto"/>
        <w:bottom w:val="none" w:sz="0" w:space="0" w:color="auto"/>
        <w:right w:val="none" w:sz="0" w:space="0" w:color="auto"/>
      </w:divBdr>
    </w:div>
    <w:div w:id="203104512">
      <w:bodyDiv w:val="1"/>
      <w:marLeft w:val="0"/>
      <w:marRight w:val="0"/>
      <w:marTop w:val="0"/>
      <w:marBottom w:val="0"/>
      <w:divBdr>
        <w:top w:val="none" w:sz="0" w:space="0" w:color="auto"/>
        <w:left w:val="none" w:sz="0" w:space="0" w:color="auto"/>
        <w:bottom w:val="none" w:sz="0" w:space="0" w:color="auto"/>
        <w:right w:val="none" w:sz="0" w:space="0" w:color="auto"/>
      </w:divBdr>
    </w:div>
    <w:div w:id="206534601">
      <w:bodyDiv w:val="1"/>
      <w:marLeft w:val="0"/>
      <w:marRight w:val="0"/>
      <w:marTop w:val="0"/>
      <w:marBottom w:val="0"/>
      <w:divBdr>
        <w:top w:val="none" w:sz="0" w:space="0" w:color="auto"/>
        <w:left w:val="none" w:sz="0" w:space="0" w:color="auto"/>
        <w:bottom w:val="none" w:sz="0" w:space="0" w:color="auto"/>
        <w:right w:val="none" w:sz="0" w:space="0" w:color="auto"/>
      </w:divBdr>
    </w:div>
    <w:div w:id="212273719">
      <w:bodyDiv w:val="1"/>
      <w:marLeft w:val="0"/>
      <w:marRight w:val="0"/>
      <w:marTop w:val="0"/>
      <w:marBottom w:val="0"/>
      <w:divBdr>
        <w:top w:val="none" w:sz="0" w:space="0" w:color="auto"/>
        <w:left w:val="none" w:sz="0" w:space="0" w:color="auto"/>
        <w:bottom w:val="none" w:sz="0" w:space="0" w:color="auto"/>
        <w:right w:val="none" w:sz="0" w:space="0" w:color="auto"/>
      </w:divBdr>
    </w:div>
    <w:div w:id="213396787">
      <w:bodyDiv w:val="1"/>
      <w:marLeft w:val="0"/>
      <w:marRight w:val="0"/>
      <w:marTop w:val="0"/>
      <w:marBottom w:val="0"/>
      <w:divBdr>
        <w:top w:val="none" w:sz="0" w:space="0" w:color="auto"/>
        <w:left w:val="none" w:sz="0" w:space="0" w:color="auto"/>
        <w:bottom w:val="none" w:sz="0" w:space="0" w:color="auto"/>
        <w:right w:val="none" w:sz="0" w:space="0" w:color="auto"/>
      </w:divBdr>
    </w:div>
    <w:div w:id="213975972">
      <w:bodyDiv w:val="1"/>
      <w:marLeft w:val="0"/>
      <w:marRight w:val="0"/>
      <w:marTop w:val="0"/>
      <w:marBottom w:val="0"/>
      <w:divBdr>
        <w:top w:val="none" w:sz="0" w:space="0" w:color="auto"/>
        <w:left w:val="none" w:sz="0" w:space="0" w:color="auto"/>
        <w:bottom w:val="none" w:sz="0" w:space="0" w:color="auto"/>
        <w:right w:val="none" w:sz="0" w:space="0" w:color="auto"/>
      </w:divBdr>
    </w:div>
    <w:div w:id="219900576">
      <w:bodyDiv w:val="1"/>
      <w:marLeft w:val="0"/>
      <w:marRight w:val="0"/>
      <w:marTop w:val="0"/>
      <w:marBottom w:val="0"/>
      <w:divBdr>
        <w:top w:val="none" w:sz="0" w:space="0" w:color="auto"/>
        <w:left w:val="none" w:sz="0" w:space="0" w:color="auto"/>
        <w:bottom w:val="none" w:sz="0" w:space="0" w:color="auto"/>
        <w:right w:val="none" w:sz="0" w:space="0" w:color="auto"/>
      </w:divBdr>
    </w:div>
    <w:div w:id="225533141">
      <w:bodyDiv w:val="1"/>
      <w:marLeft w:val="0"/>
      <w:marRight w:val="0"/>
      <w:marTop w:val="0"/>
      <w:marBottom w:val="0"/>
      <w:divBdr>
        <w:top w:val="none" w:sz="0" w:space="0" w:color="auto"/>
        <w:left w:val="none" w:sz="0" w:space="0" w:color="auto"/>
        <w:bottom w:val="none" w:sz="0" w:space="0" w:color="auto"/>
        <w:right w:val="none" w:sz="0" w:space="0" w:color="auto"/>
      </w:divBdr>
    </w:div>
    <w:div w:id="235092590">
      <w:bodyDiv w:val="1"/>
      <w:marLeft w:val="0"/>
      <w:marRight w:val="0"/>
      <w:marTop w:val="0"/>
      <w:marBottom w:val="0"/>
      <w:divBdr>
        <w:top w:val="none" w:sz="0" w:space="0" w:color="auto"/>
        <w:left w:val="none" w:sz="0" w:space="0" w:color="auto"/>
        <w:bottom w:val="none" w:sz="0" w:space="0" w:color="auto"/>
        <w:right w:val="none" w:sz="0" w:space="0" w:color="auto"/>
      </w:divBdr>
    </w:div>
    <w:div w:id="235477053">
      <w:bodyDiv w:val="1"/>
      <w:marLeft w:val="0"/>
      <w:marRight w:val="0"/>
      <w:marTop w:val="0"/>
      <w:marBottom w:val="0"/>
      <w:divBdr>
        <w:top w:val="none" w:sz="0" w:space="0" w:color="auto"/>
        <w:left w:val="none" w:sz="0" w:space="0" w:color="auto"/>
        <w:bottom w:val="none" w:sz="0" w:space="0" w:color="auto"/>
        <w:right w:val="none" w:sz="0" w:space="0" w:color="auto"/>
      </w:divBdr>
    </w:div>
    <w:div w:id="247426951">
      <w:bodyDiv w:val="1"/>
      <w:marLeft w:val="0"/>
      <w:marRight w:val="0"/>
      <w:marTop w:val="0"/>
      <w:marBottom w:val="0"/>
      <w:divBdr>
        <w:top w:val="none" w:sz="0" w:space="0" w:color="auto"/>
        <w:left w:val="none" w:sz="0" w:space="0" w:color="auto"/>
        <w:bottom w:val="none" w:sz="0" w:space="0" w:color="auto"/>
        <w:right w:val="none" w:sz="0" w:space="0" w:color="auto"/>
      </w:divBdr>
    </w:div>
    <w:div w:id="248127620">
      <w:bodyDiv w:val="1"/>
      <w:marLeft w:val="0"/>
      <w:marRight w:val="0"/>
      <w:marTop w:val="0"/>
      <w:marBottom w:val="0"/>
      <w:divBdr>
        <w:top w:val="none" w:sz="0" w:space="0" w:color="auto"/>
        <w:left w:val="none" w:sz="0" w:space="0" w:color="auto"/>
        <w:bottom w:val="none" w:sz="0" w:space="0" w:color="auto"/>
        <w:right w:val="none" w:sz="0" w:space="0" w:color="auto"/>
      </w:divBdr>
    </w:div>
    <w:div w:id="255137713">
      <w:bodyDiv w:val="1"/>
      <w:marLeft w:val="0"/>
      <w:marRight w:val="0"/>
      <w:marTop w:val="0"/>
      <w:marBottom w:val="0"/>
      <w:divBdr>
        <w:top w:val="none" w:sz="0" w:space="0" w:color="auto"/>
        <w:left w:val="none" w:sz="0" w:space="0" w:color="auto"/>
        <w:bottom w:val="none" w:sz="0" w:space="0" w:color="auto"/>
        <w:right w:val="none" w:sz="0" w:space="0" w:color="auto"/>
      </w:divBdr>
    </w:div>
    <w:div w:id="257444223">
      <w:bodyDiv w:val="1"/>
      <w:marLeft w:val="0"/>
      <w:marRight w:val="0"/>
      <w:marTop w:val="0"/>
      <w:marBottom w:val="0"/>
      <w:divBdr>
        <w:top w:val="none" w:sz="0" w:space="0" w:color="auto"/>
        <w:left w:val="none" w:sz="0" w:space="0" w:color="auto"/>
        <w:bottom w:val="none" w:sz="0" w:space="0" w:color="auto"/>
        <w:right w:val="none" w:sz="0" w:space="0" w:color="auto"/>
      </w:divBdr>
    </w:div>
    <w:div w:id="257952353">
      <w:bodyDiv w:val="1"/>
      <w:marLeft w:val="0"/>
      <w:marRight w:val="0"/>
      <w:marTop w:val="0"/>
      <w:marBottom w:val="0"/>
      <w:divBdr>
        <w:top w:val="none" w:sz="0" w:space="0" w:color="auto"/>
        <w:left w:val="none" w:sz="0" w:space="0" w:color="auto"/>
        <w:bottom w:val="none" w:sz="0" w:space="0" w:color="auto"/>
        <w:right w:val="none" w:sz="0" w:space="0" w:color="auto"/>
      </w:divBdr>
    </w:div>
    <w:div w:id="258871372">
      <w:bodyDiv w:val="1"/>
      <w:marLeft w:val="0"/>
      <w:marRight w:val="0"/>
      <w:marTop w:val="0"/>
      <w:marBottom w:val="0"/>
      <w:divBdr>
        <w:top w:val="none" w:sz="0" w:space="0" w:color="auto"/>
        <w:left w:val="none" w:sz="0" w:space="0" w:color="auto"/>
        <w:bottom w:val="none" w:sz="0" w:space="0" w:color="auto"/>
        <w:right w:val="none" w:sz="0" w:space="0" w:color="auto"/>
      </w:divBdr>
    </w:div>
    <w:div w:id="266617793">
      <w:bodyDiv w:val="1"/>
      <w:marLeft w:val="0"/>
      <w:marRight w:val="0"/>
      <w:marTop w:val="0"/>
      <w:marBottom w:val="0"/>
      <w:divBdr>
        <w:top w:val="none" w:sz="0" w:space="0" w:color="auto"/>
        <w:left w:val="none" w:sz="0" w:space="0" w:color="auto"/>
        <w:bottom w:val="none" w:sz="0" w:space="0" w:color="auto"/>
        <w:right w:val="none" w:sz="0" w:space="0" w:color="auto"/>
      </w:divBdr>
    </w:div>
    <w:div w:id="278878483">
      <w:bodyDiv w:val="1"/>
      <w:marLeft w:val="0"/>
      <w:marRight w:val="0"/>
      <w:marTop w:val="0"/>
      <w:marBottom w:val="0"/>
      <w:divBdr>
        <w:top w:val="none" w:sz="0" w:space="0" w:color="auto"/>
        <w:left w:val="none" w:sz="0" w:space="0" w:color="auto"/>
        <w:bottom w:val="none" w:sz="0" w:space="0" w:color="auto"/>
        <w:right w:val="none" w:sz="0" w:space="0" w:color="auto"/>
      </w:divBdr>
    </w:div>
    <w:div w:id="290981583">
      <w:bodyDiv w:val="1"/>
      <w:marLeft w:val="0"/>
      <w:marRight w:val="0"/>
      <w:marTop w:val="0"/>
      <w:marBottom w:val="0"/>
      <w:divBdr>
        <w:top w:val="none" w:sz="0" w:space="0" w:color="auto"/>
        <w:left w:val="none" w:sz="0" w:space="0" w:color="auto"/>
        <w:bottom w:val="none" w:sz="0" w:space="0" w:color="auto"/>
        <w:right w:val="none" w:sz="0" w:space="0" w:color="auto"/>
      </w:divBdr>
    </w:div>
    <w:div w:id="303897815">
      <w:bodyDiv w:val="1"/>
      <w:marLeft w:val="0"/>
      <w:marRight w:val="0"/>
      <w:marTop w:val="0"/>
      <w:marBottom w:val="0"/>
      <w:divBdr>
        <w:top w:val="none" w:sz="0" w:space="0" w:color="auto"/>
        <w:left w:val="none" w:sz="0" w:space="0" w:color="auto"/>
        <w:bottom w:val="none" w:sz="0" w:space="0" w:color="auto"/>
        <w:right w:val="none" w:sz="0" w:space="0" w:color="auto"/>
      </w:divBdr>
    </w:div>
    <w:div w:id="305936405">
      <w:bodyDiv w:val="1"/>
      <w:marLeft w:val="0"/>
      <w:marRight w:val="0"/>
      <w:marTop w:val="0"/>
      <w:marBottom w:val="0"/>
      <w:divBdr>
        <w:top w:val="none" w:sz="0" w:space="0" w:color="auto"/>
        <w:left w:val="none" w:sz="0" w:space="0" w:color="auto"/>
        <w:bottom w:val="none" w:sz="0" w:space="0" w:color="auto"/>
        <w:right w:val="none" w:sz="0" w:space="0" w:color="auto"/>
      </w:divBdr>
    </w:div>
    <w:div w:id="309872878">
      <w:bodyDiv w:val="1"/>
      <w:marLeft w:val="0"/>
      <w:marRight w:val="0"/>
      <w:marTop w:val="0"/>
      <w:marBottom w:val="0"/>
      <w:divBdr>
        <w:top w:val="none" w:sz="0" w:space="0" w:color="auto"/>
        <w:left w:val="none" w:sz="0" w:space="0" w:color="auto"/>
        <w:bottom w:val="none" w:sz="0" w:space="0" w:color="auto"/>
        <w:right w:val="none" w:sz="0" w:space="0" w:color="auto"/>
      </w:divBdr>
    </w:div>
    <w:div w:id="314457740">
      <w:bodyDiv w:val="1"/>
      <w:marLeft w:val="0"/>
      <w:marRight w:val="0"/>
      <w:marTop w:val="0"/>
      <w:marBottom w:val="0"/>
      <w:divBdr>
        <w:top w:val="none" w:sz="0" w:space="0" w:color="auto"/>
        <w:left w:val="none" w:sz="0" w:space="0" w:color="auto"/>
        <w:bottom w:val="none" w:sz="0" w:space="0" w:color="auto"/>
        <w:right w:val="none" w:sz="0" w:space="0" w:color="auto"/>
      </w:divBdr>
    </w:div>
    <w:div w:id="316955387">
      <w:bodyDiv w:val="1"/>
      <w:marLeft w:val="0"/>
      <w:marRight w:val="0"/>
      <w:marTop w:val="0"/>
      <w:marBottom w:val="0"/>
      <w:divBdr>
        <w:top w:val="none" w:sz="0" w:space="0" w:color="auto"/>
        <w:left w:val="none" w:sz="0" w:space="0" w:color="auto"/>
        <w:bottom w:val="none" w:sz="0" w:space="0" w:color="auto"/>
        <w:right w:val="none" w:sz="0" w:space="0" w:color="auto"/>
      </w:divBdr>
    </w:div>
    <w:div w:id="319772498">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24431048">
      <w:bodyDiv w:val="1"/>
      <w:marLeft w:val="0"/>
      <w:marRight w:val="0"/>
      <w:marTop w:val="0"/>
      <w:marBottom w:val="0"/>
      <w:divBdr>
        <w:top w:val="none" w:sz="0" w:space="0" w:color="auto"/>
        <w:left w:val="none" w:sz="0" w:space="0" w:color="auto"/>
        <w:bottom w:val="none" w:sz="0" w:space="0" w:color="auto"/>
        <w:right w:val="none" w:sz="0" w:space="0" w:color="auto"/>
      </w:divBdr>
    </w:div>
    <w:div w:id="334117036">
      <w:bodyDiv w:val="1"/>
      <w:marLeft w:val="0"/>
      <w:marRight w:val="0"/>
      <w:marTop w:val="0"/>
      <w:marBottom w:val="0"/>
      <w:divBdr>
        <w:top w:val="none" w:sz="0" w:space="0" w:color="auto"/>
        <w:left w:val="none" w:sz="0" w:space="0" w:color="auto"/>
        <w:bottom w:val="none" w:sz="0" w:space="0" w:color="auto"/>
        <w:right w:val="none" w:sz="0" w:space="0" w:color="auto"/>
      </w:divBdr>
    </w:div>
    <w:div w:id="342704988">
      <w:bodyDiv w:val="1"/>
      <w:marLeft w:val="0"/>
      <w:marRight w:val="0"/>
      <w:marTop w:val="0"/>
      <w:marBottom w:val="0"/>
      <w:divBdr>
        <w:top w:val="none" w:sz="0" w:space="0" w:color="auto"/>
        <w:left w:val="none" w:sz="0" w:space="0" w:color="auto"/>
        <w:bottom w:val="none" w:sz="0" w:space="0" w:color="auto"/>
        <w:right w:val="none" w:sz="0" w:space="0" w:color="auto"/>
      </w:divBdr>
    </w:div>
    <w:div w:id="356155081">
      <w:bodyDiv w:val="1"/>
      <w:marLeft w:val="0"/>
      <w:marRight w:val="0"/>
      <w:marTop w:val="0"/>
      <w:marBottom w:val="0"/>
      <w:divBdr>
        <w:top w:val="none" w:sz="0" w:space="0" w:color="auto"/>
        <w:left w:val="none" w:sz="0" w:space="0" w:color="auto"/>
        <w:bottom w:val="none" w:sz="0" w:space="0" w:color="auto"/>
        <w:right w:val="none" w:sz="0" w:space="0" w:color="auto"/>
      </w:divBdr>
    </w:div>
    <w:div w:id="359160473">
      <w:bodyDiv w:val="1"/>
      <w:marLeft w:val="0"/>
      <w:marRight w:val="0"/>
      <w:marTop w:val="0"/>
      <w:marBottom w:val="0"/>
      <w:divBdr>
        <w:top w:val="none" w:sz="0" w:space="0" w:color="auto"/>
        <w:left w:val="none" w:sz="0" w:space="0" w:color="auto"/>
        <w:bottom w:val="none" w:sz="0" w:space="0" w:color="auto"/>
        <w:right w:val="none" w:sz="0" w:space="0" w:color="auto"/>
      </w:divBdr>
    </w:div>
    <w:div w:id="373778093">
      <w:bodyDiv w:val="1"/>
      <w:marLeft w:val="0"/>
      <w:marRight w:val="0"/>
      <w:marTop w:val="0"/>
      <w:marBottom w:val="0"/>
      <w:divBdr>
        <w:top w:val="none" w:sz="0" w:space="0" w:color="auto"/>
        <w:left w:val="none" w:sz="0" w:space="0" w:color="auto"/>
        <w:bottom w:val="none" w:sz="0" w:space="0" w:color="auto"/>
        <w:right w:val="none" w:sz="0" w:space="0" w:color="auto"/>
      </w:divBdr>
    </w:div>
    <w:div w:id="390423405">
      <w:bodyDiv w:val="1"/>
      <w:marLeft w:val="0"/>
      <w:marRight w:val="0"/>
      <w:marTop w:val="0"/>
      <w:marBottom w:val="0"/>
      <w:divBdr>
        <w:top w:val="none" w:sz="0" w:space="0" w:color="auto"/>
        <w:left w:val="none" w:sz="0" w:space="0" w:color="auto"/>
        <w:bottom w:val="none" w:sz="0" w:space="0" w:color="auto"/>
        <w:right w:val="none" w:sz="0" w:space="0" w:color="auto"/>
      </w:divBdr>
    </w:div>
    <w:div w:id="392235133">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406613154">
      <w:bodyDiv w:val="1"/>
      <w:marLeft w:val="0"/>
      <w:marRight w:val="0"/>
      <w:marTop w:val="0"/>
      <w:marBottom w:val="0"/>
      <w:divBdr>
        <w:top w:val="none" w:sz="0" w:space="0" w:color="auto"/>
        <w:left w:val="none" w:sz="0" w:space="0" w:color="auto"/>
        <w:bottom w:val="none" w:sz="0" w:space="0" w:color="auto"/>
        <w:right w:val="none" w:sz="0" w:space="0" w:color="auto"/>
      </w:divBdr>
    </w:div>
    <w:div w:id="417531178">
      <w:bodyDiv w:val="1"/>
      <w:marLeft w:val="0"/>
      <w:marRight w:val="0"/>
      <w:marTop w:val="0"/>
      <w:marBottom w:val="0"/>
      <w:divBdr>
        <w:top w:val="none" w:sz="0" w:space="0" w:color="auto"/>
        <w:left w:val="none" w:sz="0" w:space="0" w:color="auto"/>
        <w:bottom w:val="none" w:sz="0" w:space="0" w:color="auto"/>
        <w:right w:val="none" w:sz="0" w:space="0" w:color="auto"/>
      </w:divBdr>
    </w:div>
    <w:div w:id="419259489">
      <w:bodyDiv w:val="1"/>
      <w:marLeft w:val="0"/>
      <w:marRight w:val="0"/>
      <w:marTop w:val="0"/>
      <w:marBottom w:val="0"/>
      <w:divBdr>
        <w:top w:val="none" w:sz="0" w:space="0" w:color="auto"/>
        <w:left w:val="none" w:sz="0" w:space="0" w:color="auto"/>
        <w:bottom w:val="none" w:sz="0" w:space="0" w:color="auto"/>
        <w:right w:val="none" w:sz="0" w:space="0" w:color="auto"/>
      </w:divBdr>
    </w:div>
    <w:div w:id="433523901">
      <w:bodyDiv w:val="1"/>
      <w:marLeft w:val="0"/>
      <w:marRight w:val="0"/>
      <w:marTop w:val="0"/>
      <w:marBottom w:val="0"/>
      <w:divBdr>
        <w:top w:val="none" w:sz="0" w:space="0" w:color="auto"/>
        <w:left w:val="none" w:sz="0" w:space="0" w:color="auto"/>
        <w:bottom w:val="none" w:sz="0" w:space="0" w:color="auto"/>
        <w:right w:val="none" w:sz="0" w:space="0" w:color="auto"/>
      </w:divBdr>
    </w:div>
    <w:div w:id="438917760">
      <w:bodyDiv w:val="1"/>
      <w:marLeft w:val="0"/>
      <w:marRight w:val="0"/>
      <w:marTop w:val="0"/>
      <w:marBottom w:val="0"/>
      <w:divBdr>
        <w:top w:val="none" w:sz="0" w:space="0" w:color="auto"/>
        <w:left w:val="none" w:sz="0" w:space="0" w:color="auto"/>
        <w:bottom w:val="none" w:sz="0" w:space="0" w:color="auto"/>
        <w:right w:val="none" w:sz="0" w:space="0" w:color="auto"/>
      </w:divBdr>
    </w:div>
    <w:div w:id="439760214">
      <w:bodyDiv w:val="1"/>
      <w:marLeft w:val="0"/>
      <w:marRight w:val="0"/>
      <w:marTop w:val="0"/>
      <w:marBottom w:val="0"/>
      <w:divBdr>
        <w:top w:val="none" w:sz="0" w:space="0" w:color="auto"/>
        <w:left w:val="none" w:sz="0" w:space="0" w:color="auto"/>
        <w:bottom w:val="none" w:sz="0" w:space="0" w:color="auto"/>
        <w:right w:val="none" w:sz="0" w:space="0" w:color="auto"/>
      </w:divBdr>
    </w:div>
    <w:div w:id="444815182">
      <w:bodyDiv w:val="1"/>
      <w:marLeft w:val="0"/>
      <w:marRight w:val="0"/>
      <w:marTop w:val="0"/>
      <w:marBottom w:val="0"/>
      <w:divBdr>
        <w:top w:val="none" w:sz="0" w:space="0" w:color="auto"/>
        <w:left w:val="none" w:sz="0" w:space="0" w:color="auto"/>
        <w:bottom w:val="none" w:sz="0" w:space="0" w:color="auto"/>
        <w:right w:val="none" w:sz="0" w:space="0" w:color="auto"/>
      </w:divBdr>
    </w:div>
    <w:div w:id="452407889">
      <w:bodyDiv w:val="1"/>
      <w:marLeft w:val="0"/>
      <w:marRight w:val="0"/>
      <w:marTop w:val="0"/>
      <w:marBottom w:val="0"/>
      <w:divBdr>
        <w:top w:val="none" w:sz="0" w:space="0" w:color="auto"/>
        <w:left w:val="none" w:sz="0" w:space="0" w:color="auto"/>
        <w:bottom w:val="none" w:sz="0" w:space="0" w:color="auto"/>
        <w:right w:val="none" w:sz="0" w:space="0" w:color="auto"/>
      </w:divBdr>
    </w:div>
    <w:div w:id="458032488">
      <w:bodyDiv w:val="1"/>
      <w:marLeft w:val="0"/>
      <w:marRight w:val="0"/>
      <w:marTop w:val="0"/>
      <w:marBottom w:val="0"/>
      <w:divBdr>
        <w:top w:val="none" w:sz="0" w:space="0" w:color="auto"/>
        <w:left w:val="none" w:sz="0" w:space="0" w:color="auto"/>
        <w:bottom w:val="none" w:sz="0" w:space="0" w:color="auto"/>
        <w:right w:val="none" w:sz="0" w:space="0" w:color="auto"/>
      </w:divBdr>
    </w:div>
    <w:div w:id="461386883">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462161687">
      <w:bodyDiv w:val="1"/>
      <w:marLeft w:val="0"/>
      <w:marRight w:val="0"/>
      <w:marTop w:val="0"/>
      <w:marBottom w:val="0"/>
      <w:divBdr>
        <w:top w:val="none" w:sz="0" w:space="0" w:color="auto"/>
        <w:left w:val="none" w:sz="0" w:space="0" w:color="auto"/>
        <w:bottom w:val="none" w:sz="0" w:space="0" w:color="auto"/>
        <w:right w:val="none" w:sz="0" w:space="0" w:color="auto"/>
      </w:divBdr>
    </w:div>
    <w:div w:id="470824722">
      <w:bodyDiv w:val="1"/>
      <w:marLeft w:val="0"/>
      <w:marRight w:val="0"/>
      <w:marTop w:val="0"/>
      <w:marBottom w:val="0"/>
      <w:divBdr>
        <w:top w:val="none" w:sz="0" w:space="0" w:color="auto"/>
        <w:left w:val="none" w:sz="0" w:space="0" w:color="auto"/>
        <w:bottom w:val="none" w:sz="0" w:space="0" w:color="auto"/>
        <w:right w:val="none" w:sz="0" w:space="0" w:color="auto"/>
      </w:divBdr>
    </w:div>
    <w:div w:id="481848239">
      <w:bodyDiv w:val="1"/>
      <w:marLeft w:val="0"/>
      <w:marRight w:val="0"/>
      <w:marTop w:val="0"/>
      <w:marBottom w:val="0"/>
      <w:divBdr>
        <w:top w:val="none" w:sz="0" w:space="0" w:color="auto"/>
        <w:left w:val="none" w:sz="0" w:space="0" w:color="auto"/>
        <w:bottom w:val="none" w:sz="0" w:space="0" w:color="auto"/>
        <w:right w:val="none" w:sz="0" w:space="0" w:color="auto"/>
      </w:divBdr>
    </w:div>
    <w:div w:id="486635396">
      <w:bodyDiv w:val="1"/>
      <w:marLeft w:val="0"/>
      <w:marRight w:val="0"/>
      <w:marTop w:val="0"/>
      <w:marBottom w:val="0"/>
      <w:divBdr>
        <w:top w:val="none" w:sz="0" w:space="0" w:color="auto"/>
        <w:left w:val="none" w:sz="0" w:space="0" w:color="auto"/>
        <w:bottom w:val="none" w:sz="0" w:space="0" w:color="auto"/>
        <w:right w:val="none" w:sz="0" w:space="0" w:color="auto"/>
      </w:divBdr>
    </w:div>
    <w:div w:id="493421814">
      <w:bodyDiv w:val="1"/>
      <w:marLeft w:val="0"/>
      <w:marRight w:val="0"/>
      <w:marTop w:val="0"/>
      <w:marBottom w:val="0"/>
      <w:divBdr>
        <w:top w:val="none" w:sz="0" w:space="0" w:color="auto"/>
        <w:left w:val="none" w:sz="0" w:space="0" w:color="auto"/>
        <w:bottom w:val="none" w:sz="0" w:space="0" w:color="auto"/>
        <w:right w:val="none" w:sz="0" w:space="0" w:color="auto"/>
      </w:divBdr>
    </w:div>
    <w:div w:id="499270092">
      <w:bodyDiv w:val="1"/>
      <w:marLeft w:val="0"/>
      <w:marRight w:val="0"/>
      <w:marTop w:val="0"/>
      <w:marBottom w:val="0"/>
      <w:divBdr>
        <w:top w:val="none" w:sz="0" w:space="0" w:color="auto"/>
        <w:left w:val="none" w:sz="0" w:space="0" w:color="auto"/>
        <w:bottom w:val="none" w:sz="0" w:space="0" w:color="auto"/>
        <w:right w:val="none" w:sz="0" w:space="0" w:color="auto"/>
      </w:divBdr>
    </w:div>
    <w:div w:id="499660951">
      <w:bodyDiv w:val="1"/>
      <w:marLeft w:val="0"/>
      <w:marRight w:val="0"/>
      <w:marTop w:val="0"/>
      <w:marBottom w:val="0"/>
      <w:divBdr>
        <w:top w:val="none" w:sz="0" w:space="0" w:color="auto"/>
        <w:left w:val="none" w:sz="0" w:space="0" w:color="auto"/>
        <w:bottom w:val="none" w:sz="0" w:space="0" w:color="auto"/>
        <w:right w:val="none" w:sz="0" w:space="0" w:color="auto"/>
      </w:divBdr>
    </w:div>
    <w:div w:id="500043729">
      <w:bodyDiv w:val="1"/>
      <w:marLeft w:val="0"/>
      <w:marRight w:val="0"/>
      <w:marTop w:val="0"/>
      <w:marBottom w:val="0"/>
      <w:divBdr>
        <w:top w:val="none" w:sz="0" w:space="0" w:color="auto"/>
        <w:left w:val="none" w:sz="0" w:space="0" w:color="auto"/>
        <w:bottom w:val="none" w:sz="0" w:space="0" w:color="auto"/>
        <w:right w:val="none" w:sz="0" w:space="0" w:color="auto"/>
      </w:divBdr>
    </w:div>
    <w:div w:id="501552211">
      <w:bodyDiv w:val="1"/>
      <w:marLeft w:val="0"/>
      <w:marRight w:val="0"/>
      <w:marTop w:val="0"/>
      <w:marBottom w:val="0"/>
      <w:divBdr>
        <w:top w:val="none" w:sz="0" w:space="0" w:color="auto"/>
        <w:left w:val="none" w:sz="0" w:space="0" w:color="auto"/>
        <w:bottom w:val="none" w:sz="0" w:space="0" w:color="auto"/>
        <w:right w:val="none" w:sz="0" w:space="0" w:color="auto"/>
      </w:divBdr>
    </w:div>
    <w:div w:id="503059515">
      <w:bodyDiv w:val="1"/>
      <w:marLeft w:val="0"/>
      <w:marRight w:val="0"/>
      <w:marTop w:val="0"/>
      <w:marBottom w:val="0"/>
      <w:divBdr>
        <w:top w:val="none" w:sz="0" w:space="0" w:color="auto"/>
        <w:left w:val="none" w:sz="0" w:space="0" w:color="auto"/>
        <w:bottom w:val="none" w:sz="0" w:space="0" w:color="auto"/>
        <w:right w:val="none" w:sz="0" w:space="0" w:color="auto"/>
      </w:divBdr>
    </w:div>
    <w:div w:id="505170736">
      <w:bodyDiv w:val="1"/>
      <w:marLeft w:val="0"/>
      <w:marRight w:val="0"/>
      <w:marTop w:val="0"/>
      <w:marBottom w:val="0"/>
      <w:divBdr>
        <w:top w:val="none" w:sz="0" w:space="0" w:color="auto"/>
        <w:left w:val="none" w:sz="0" w:space="0" w:color="auto"/>
        <w:bottom w:val="none" w:sz="0" w:space="0" w:color="auto"/>
        <w:right w:val="none" w:sz="0" w:space="0" w:color="auto"/>
      </w:divBdr>
    </w:div>
    <w:div w:id="528225193">
      <w:bodyDiv w:val="1"/>
      <w:marLeft w:val="0"/>
      <w:marRight w:val="0"/>
      <w:marTop w:val="0"/>
      <w:marBottom w:val="0"/>
      <w:divBdr>
        <w:top w:val="none" w:sz="0" w:space="0" w:color="auto"/>
        <w:left w:val="none" w:sz="0" w:space="0" w:color="auto"/>
        <w:bottom w:val="none" w:sz="0" w:space="0" w:color="auto"/>
        <w:right w:val="none" w:sz="0" w:space="0" w:color="auto"/>
      </w:divBdr>
    </w:div>
    <w:div w:id="533152886">
      <w:bodyDiv w:val="1"/>
      <w:marLeft w:val="0"/>
      <w:marRight w:val="0"/>
      <w:marTop w:val="0"/>
      <w:marBottom w:val="0"/>
      <w:divBdr>
        <w:top w:val="none" w:sz="0" w:space="0" w:color="auto"/>
        <w:left w:val="none" w:sz="0" w:space="0" w:color="auto"/>
        <w:bottom w:val="none" w:sz="0" w:space="0" w:color="auto"/>
        <w:right w:val="none" w:sz="0" w:space="0" w:color="auto"/>
      </w:divBdr>
    </w:div>
    <w:div w:id="534006385">
      <w:bodyDiv w:val="1"/>
      <w:marLeft w:val="0"/>
      <w:marRight w:val="0"/>
      <w:marTop w:val="0"/>
      <w:marBottom w:val="0"/>
      <w:divBdr>
        <w:top w:val="none" w:sz="0" w:space="0" w:color="auto"/>
        <w:left w:val="none" w:sz="0" w:space="0" w:color="auto"/>
        <w:bottom w:val="none" w:sz="0" w:space="0" w:color="auto"/>
        <w:right w:val="none" w:sz="0" w:space="0" w:color="auto"/>
      </w:divBdr>
    </w:div>
    <w:div w:id="538592984">
      <w:bodyDiv w:val="1"/>
      <w:marLeft w:val="0"/>
      <w:marRight w:val="0"/>
      <w:marTop w:val="0"/>
      <w:marBottom w:val="0"/>
      <w:divBdr>
        <w:top w:val="none" w:sz="0" w:space="0" w:color="auto"/>
        <w:left w:val="none" w:sz="0" w:space="0" w:color="auto"/>
        <w:bottom w:val="none" w:sz="0" w:space="0" w:color="auto"/>
        <w:right w:val="none" w:sz="0" w:space="0" w:color="auto"/>
      </w:divBdr>
    </w:div>
    <w:div w:id="544097521">
      <w:bodyDiv w:val="1"/>
      <w:marLeft w:val="0"/>
      <w:marRight w:val="0"/>
      <w:marTop w:val="0"/>
      <w:marBottom w:val="0"/>
      <w:divBdr>
        <w:top w:val="none" w:sz="0" w:space="0" w:color="auto"/>
        <w:left w:val="none" w:sz="0" w:space="0" w:color="auto"/>
        <w:bottom w:val="none" w:sz="0" w:space="0" w:color="auto"/>
        <w:right w:val="none" w:sz="0" w:space="0" w:color="auto"/>
      </w:divBdr>
    </w:div>
    <w:div w:id="550657008">
      <w:bodyDiv w:val="1"/>
      <w:marLeft w:val="0"/>
      <w:marRight w:val="0"/>
      <w:marTop w:val="0"/>
      <w:marBottom w:val="0"/>
      <w:divBdr>
        <w:top w:val="none" w:sz="0" w:space="0" w:color="auto"/>
        <w:left w:val="none" w:sz="0" w:space="0" w:color="auto"/>
        <w:bottom w:val="none" w:sz="0" w:space="0" w:color="auto"/>
        <w:right w:val="none" w:sz="0" w:space="0" w:color="auto"/>
      </w:divBdr>
    </w:div>
    <w:div w:id="551429010">
      <w:bodyDiv w:val="1"/>
      <w:marLeft w:val="0"/>
      <w:marRight w:val="0"/>
      <w:marTop w:val="0"/>
      <w:marBottom w:val="0"/>
      <w:divBdr>
        <w:top w:val="none" w:sz="0" w:space="0" w:color="auto"/>
        <w:left w:val="none" w:sz="0" w:space="0" w:color="auto"/>
        <w:bottom w:val="none" w:sz="0" w:space="0" w:color="auto"/>
        <w:right w:val="none" w:sz="0" w:space="0" w:color="auto"/>
      </w:divBdr>
    </w:div>
    <w:div w:id="557401169">
      <w:bodyDiv w:val="1"/>
      <w:marLeft w:val="0"/>
      <w:marRight w:val="0"/>
      <w:marTop w:val="0"/>
      <w:marBottom w:val="0"/>
      <w:divBdr>
        <w:top w:val="none" w:sz="0" w:space="0" w:color="auto"/>
        <w:left w:val="none" w:sz="0" w:space="0" w:color="auto"/>
        <w:bottom w:val="none" w:sz="0" w:space="0" w:color="auto"/>
        <w:right w:val="none" w:sz="0" w:space="0" w:color="auto"/>
      </w:divBdr>
    </w:div>
    <w:div w:id="557403134">
      <w:bodyDiv w:val="1"/>
      <w:marLeft w:val="0"/>
      <w:marRight w:val="0"/>
      <w:marTop w:val="0"/>
      <w:marBottom w:val="0"/>
      <w:divBdr>
        <w:top w:val="none" w:sz="0" w:space="0" w:color="auto"/>
        <w:left w:val="none" w:sz="0" w:space="0" w:color="auto"/>
        <w:bottom w:val="none" w:sz="0" w:space="0" w:color="auto"/>
        <w:right w:val="none" w:sz="0" w:space="0" w:color="auto"/>
      </w:divBdr>
    </w:div>
    <w:div w:id="569656207">
      <w:bodyDiv w:val="1"/>
      <w:marLeft w:val="0"/>
      <w:marRight w:val="0"/>
      <w:marTop w:val="0"/>
      <w:marBottom w:val="0"/>
      <w:divBdr>
        <w:top w:val="none" w:sz="0" w:space="0" w:color="auto"/>
        <w:left w:val="none" w:sz="0" w:space="0" w:color="auto"/>
        <w:bottom w:val="none" w:sz="0" w:space="0" w:color="auto"/>
        <w:right w:val="none" w:sz="0" w:space="0" w:color="auto"/>
      </w:divBdr>
    </w:div>
    <w:div w:id="570775256">
      <w:bodyDiv w:val="1"/>
      <w:marLeft w:val="0"/>
      <w:marRight w:val="0"/>
      <w:marTop w:val="0"/>
      <w:marBottom w:val="0"/>
      <w:divBdr>
        <w:top w:val="none" w:sz="0" w:space="0" w:color="auto"/>
        <w:left w:val="none" w:sz="0" w:space="0" w:color="auto"/>
        <w:bottom w:val="none" w:sz="0" w:space="0" w:color="auto"/>
        <w:right w:val="none" w:sz="0" w:space="0" w:color="auto"/>
      </w:divBdr>
    </w:div>
    <w:div w:id="591741363">
      <w:bodyDiv w:val="1"/>
      <w:marLeft w:val="0"/>
      <w:marRight w:val="0"/>
      <w:marTop w:val="0"/>
      <w:marBottom w:val="0"/>
      <w:divBdr>
        <w:top w:val="none" w:sz="0" w:space="0" w:color="auto"/>
        <w:left w:val="none" w:sz="0" w:space="0" w:color="auto"/>
        <w:bottom w:val="none" w:sz="0" w:space="0" w:color="auto"/>
        <w:right w:val="none" w:sz="0" w:space="0" w:color="auto"/>
      </w:divBdr>
    </w:div>
    <w:div w:id="595017812">
      <w:bodyDiv w:val="1"/>
      <w:marLeft w:val="0"/>
      <w:marRight w:val="0"/>
      <w:marTop w:val="0"/>
      <w:marBottom w:val="0"/>
      <w:divBdr>
        <w:top w:val="none" w:sz="0" w:space="0" w:color="auto"/>
        <w:left w:val="none" w:sz="0" w:space="0" w:color="auto"/>
        <w:bottom w:val="none" w:sz="0" w:space="0" w:color="auto"/>
        <w:right w:val="none" w:sz="0" w:space="0" w:color="auto"/>
      </w:divBdr>
    </w:div>
    <w:div w:id="604576084">
      <w:bodyDiv w:val="1"/>
      <w:marLeft w:val="0"/>
      <w:marRight w:val="0"/>
      <w:marTop w:val="0"/>
      <w:marBottom w:val="0"/>
      <w:divBdr>
        <w:top w:val="none" w:sz="0" w:space="0" w:color="auto"/>
        <w:left w:val="none" w:sz="0" w:space="0" w:color="auto"/>
        <w:bottom w:val="none" w:sz="0" w:space="0" w:color="auto"/>
        <w:right w:val="none" w:sz="0" w:space="0" w:color="auto"/>
      </w:divBdr>
    </w:div>
    <w:div w:id="613946181">
      <w:bodyDiv w:val="1"/>
      <w:marLeft w:val="0"/>
      <w:marRight w:val="0"/>
      <w:marTop w:val="0"/>
      <w:marBottom w:val="0"/>
      <w:divBdr>
        <w:top w:val="none" w:sz="0" w:space="0" w:color="auto"/>
        <w:left w:val="none" w:sz="0" w:space="0" w:color="auto"/>
        <w:bottom w:val="none" w:sz="0" w:space="0" w:color="auto"/>
        <w:right w:val="none" w:sz="0" w:space="0" w:color="auto"/>
      </w:divBdr>
    </w:div>
    <w:div w:id="622805773">
      <w:bodyDiv w:val="1"/>
      <w:marLeft w:val="0"/>
      <w:marRight w:val="0"/>
      <w:marTop w:val="0"/>
      <w:marBottom w:val="0"/>
      <w:divBdr>
        <w:top w:val="none" w:sz="0" w:space="0" w:color="auto"/>
        <w:left w:val="none" w:sz="0" w:space="0" w:color="auto"/>
        <w:bottom w:val="none" w:sz="0" w:space="0" w:color="auto"/>
        <w:right w:val="none" w:sz="0" w:space="0" w:color="auto"/>
      </w:divBdr>
    </w:div>
    <w:div w:id="626855154">
      <w:bodyDiv w:val="1"/>
      <w:marLeft w:val="0"/>
      <w:marRight w:val="0"/>
      <w:marTop w:val="0"/>
      <w:marBottom w:val="0"/>
      <w:divBdr>
        <w:top w:val="none" w:sz="0" w:space="0" w:color="auto"/>
        <w:left w:val="none" w:sz="0" w:space="0" w:color="auto"/>
        <w:bottom w:val="none" w:sz="0" w:space="0" w:color="auto"/>
        <w:right w:val="none" w:sz="0" w:space="0" w:color="auto"/>
      </w:divBdr>
    </w:div>
    <w:div w:id="637304514">
      <w:bodyDiv w:val="1"/>
      <w:marLeft w:val="0"/>
      <w:marRight w:val="0"/>
      <w:marTop w:val="0"/>
      <w:marBottom w:val="0"/>
      <w:divBdr>
        <w:top w:val="none" w:sz="0" w:space="0" w:color="auto"/>
        <w:left w:val="none" w:sz="0" w:space="0" w:color="auto"/>
        <w:bottom w:val="none" w:sz="0" w:space="0" w:color="auto"/>
        <w:right w:val="none" w:sz="0" w:space="0" w:color="auto"/>
      </w:divBdr>
    </w:div>
    <w:div w:id="639190736">
      <w:bodyDiv w:val="1"/>
      <w:marLeft w:val="0"/>
      <w:marRight w:val="0"/>
      <w:marTop w:val="0"/>
      <w:marBottom w:val="0"/>
      <w:divBdr>
        <w:top w:val="none" w:sz="0" w:space="0" w:color="auto"/>
        <w:left w:val="none" w:sz="0" w:space="0" w:color="auto"/>
        <w:bottom w:val="none" w:sz="0" w:space="0" w:color="auto"/>
        <w:right w:val="none" w:sz="0" w:space="0" w:color="auto"/>
      </w:divBdr>
    </w:div>
    <w:div w:id="646125667">
      <w:bodyDiv w:val="1"/>
      <w:marLeft w:val="0"/>
      <w:marRight w:val="0"/>
      <w:marTop w:val="0"/>
      <w:marBottom w:val="0"/>
      <w:divBdr>
        <w:top w:val="none" w:sz="0" w:space="0" w:color="auto"/>
        <w:left w:val="none" w:sz="0" w:space="0" w:color="auto"/>
        <w:bottom w:val="none" w:sz="0" w:space="0" w:color="auto"/>
        <w:right w:val="none" w:sz="0" w:space="0" w:color="auto"/>
      </w:divBdr>
    </w:div>
    <w:div w:id="649754710">
      <w:bodyDiv w:val="1"/>
      <w:marLeft w:val="0"/>
      <w:marRight w:val="0"/>
      <w:marTop w:val="0"/>
      <w:marBottom w:val="0"/>
      <w:divBdr>
        <w:top w:val="none" w:sz="0" w:space="0" w:color="auto"/>
        <w:left w:val="none" w:sz="0" w:space="0" w:color="auto"/>
        <w:bottom w:val="none" w:sz="0" w:space="0" w:color="auto"/>
        <w:right w:val="none" w:sz="0" w:space="0" w:color="auto"/>
      </w:divBdr>
    </w:div>
    <w:div w:id="652875271">
      <w:bodyDiv w:val="1"/>
      <w:marLeft w:val="0"/>
      <w:marRight w:val="0"/>
      <w:marTop w:val="0"/>
      <w:marBottom w:val="0"/>
      <w:divBdr>
        <w:top w:val="none" w:sz="0" w:space="0" w:color="auto"/>
        <w:left w:val="none" w:sz="0" w:space="0" w:color="auto"/>
        <w:bottom w:val="none" w:sz="0" w:space="0" w:color="auto"/>
        <w:right w:val="none" w:sz="0" w:space="0" w:color="auto"/>
      </w:divBdr>
    </w:div>
    <w:div w:id="657152696">
      <w:bodyDiv w:val="1"/>
      <w:marLeft w:val="0"/>
      <w:marRight w:val="0"/>
      <w:marTop w:val="0"/>
      <w:marBottom w:val="0"/>
      <w:divBdr>
        <w:top w:val="none" w:sz="0" w:space="0" w:color="auto"/>
        <w:left w:val="none" w:sz="0" w:space="0" w:color="auto"/>
        <w:bottom w:val="none" w:sz="0" w:space="0" w:color="auto"/>
        <w:right w:val="none" w:sz="0" w:space="0" w:color="auto"/>
      </w:divBdr>
    </w:div>
    <w:div w:id="670526887">
      <w:bodyDiv w:val="1"/>
      <w:marLeft w:val="0"/>
      <w:marRight w:val="0"/>
      <w:marTop w:val="0"/>
      <w:marBottom w:val="0"/>
      <w:divBdr>
        <w:top w:val="none" w:sz="0" w:space="0" w:color="auto"/>
        <w:left w:val="none" w:sz="0" w:space="0" w:color="auto"/>
        <w:bottom w:val="none" w:sz="0" w:space="0" w:color="auto"/>
        <w:right w:val="none" w:sz="0" w:space="0" w:color="auto"/>
      </w:divBdr>
    </w:div>
    <w:div w:id="674961155">
      <w:bodyDiv w:val="1"/>
      <w:marLeft w:val="0"/>
      <w:marRight w:val="0"/>
      <w:marTop w:val="0"/>
      <w:marBottom w:val="0"/>
      <w:divBdr>
        <w:top w:val="none" w:sz="0" w:space="0" w:color="auto"/>
        <w:left w:val="none" w:sz="0" w:space="0" w:color="auto"/>
        <w:bottom w:val="none" w:sz="0" w:space="0" w:color="auto"/>
        <w:right w:val="none" w:sz="0" w:space="0" w:color="auto"/>
      </w:divBdr>
    </w:div>
    <w:div w:id="675307846">
      <w:bodyDiv w:val="1"/>
      <w:marLeft w:val="0"/>
      <w:marRight w:val="0"/>
      <w:marTop w:val="0"/>
      <w:marBottom w:val="0"/>
      <w:divBdr>
        <w:top w:val="none" w:sz="0" w:space="0" w:color="auto"/>
        <w:left w:val="none" w:sz="0" w:space="0" w:color="auto"/>
        <w:bottom w:val="none" w:sz="0" w:space="0" w:color="auto"/>
        <w:right w:val="none" w:sz="0" w:space="0" w:color="auto"/>
      </w:divBdr>
    </w:div>
    <w:div w:id="677076066">
      <w:bodyDiv w:val="1"/>
      <w:marLeft w:val="0"/>
      <w:marRight w:val="0"/>
      <w:marTop w:val="0"/>
      <w:marBottom w:val="0"/>
      <w:divBdr>
        <w:top w:val="none" w:sz="0" w:space="0" w:color="auto"/>
        <w:left w:val="none" w:sz="0" w:space="0" w:color="auto"/>
        <w:bottom w:val="none" w:sz="0" w:space="0" w:color="auto"/>
        <w:right w:val="none" w:sz="0" w:space="0" w:color="auto"/>
      </w:divBdr>
    </w:div>
    <w:div w:id="686323549">
      <w:bodyDiv w:val="1"/>
      <w:marLeft w:val="0"/>
      <w:marRight w:val="0"/>
      <w:marTop w:val="0"/>
      <w:marBottom w:val="0"/>
      <w:divBdr>
        <w:top w:val="none" w:sz="0" w:space="0" w:color="auto"/>
        <w:left w:val="none" w:sz="0" w:space="0" w:color="auto"/>
        <w:bottom w:val="none" w:sz="0" w:space="0" w:color="auto"/>
        <w:right w:val="none" w:sz="0" w:space="0" w:color="auto"/>
      </w:divBdr>
    </w:div>
    <w:div w:id="691803800">
      <w:bodyDiv w:val="1"/>
      <w:marLeft w:val="0"/>
      <w:marRight w:val="0"/>
      <w:marTop w:val="0"/>
      <w:marBottom w:val="0"/>
      <w:divBdr>
        <w:top w:val="none" w:sz="0" w:space="0" w:color="auto"/>
        <w:left w:val="none" w:sz="0" w:space="0" w:color="auto"/>
        <w:bottom w:val="none" w:sz="0" w:space="0" w:color="auto"/>
        <w:right w:val="none" w:sz="0" w:space="0" w:color="auto"/>
      </w:divBdr>
    </w:div>
    <w:div w:id="694042110">
      <w:bodyDiv w:val="1"/>
      <w:marLeft w:val="0"/>
      <w:marRight w:val="0"/>
      <w:marTop w:val="0"/>
      <w:marBottom w:val="0"/>
      <w:divBdr>
        <w:top w:val="none" w:sz="0" w:space="0" w:color="auto"/>
        <w:left w:val="none" w:sz="0" w:space="0" w:color="auto"/>
        <w:bottom w:val="none" w:sz="0" w:space="0" w:color="auto"/>
        <w:right w:val="none" w:sz="0" w:space="0" w:color="auto"/>
      </w:divBdr>
    </w:div>
    <w:div w:id="694424634">
      <w:bodyDiv w:val="1"/>
      <w:marLeft w:val="0"/>
      <w:marRight w:val="0"/>
      <w:marTop w:val="0"/>
      <w:marBottom w:val="0"/>
      <w:divBdr>
        <w:top w:val="none" w:sz="0" w:space="0" w:color="auto"/>
        <w:left w:val="none" w:sz="0" w:space="0" w:color="auto"/>
        <w:bottom w:val="none" w:sz="0" w:space="0" w:color="auto"/>
        <w:right w:val="none" w:sz="0" w:space="0" w:color="auto"/>
      </w:divBdr>
    </w:div>
    <w:div w:id="694883727">
      <w:bodyDiv w:val="1"/>
      <w:marLeft w:val="0"/>
      <w:marRight w:val="0"/>
      <w:marTop w:val="0"/>
      <w:marBottom w:val="0"/>
      <w:divBdr>
        <w:top w:val="none" w:sz="0" w:space="0" w:color="auto"/>
        <w:left w:val="none" w:sz="0" w:space="0" w:color="auto"/>
        <w:bottom w:val="none" w:sz="0" w:space="0" w:color="auto"/>
        <w:right w:val="none" w:sz="0" w:space="0" w:color="auto"/>
      </w:divBdr>
    </w:div>
    <w:div w:id="697393808">
      <w:bodyDiv w:val="1"/>
      <w:marLeft w:val="0"/>
      <w:marRight w:val="0"/>
      <w:marTop w:val="0"/>
      <w:marBottom w:val="0"/>
      <w:divBdr>
        <w:top w:val="none" w:sz="0" w:space="0" w:color="auto"/>
        <w:left w:val="none" w:sz="0" w:space="0" w:color="auto"/>
        <w:bottom w:val="none" w:sz="0" w:space="0" w:color="auto"/>
        <w:right w:val="none" w:sz="0" w:space="0" w:color="auto"/>
      </w:divBdr>
    </w:div>
    <w:div w:id="698824062">
      <w:bodyDiv w:val="1"/>
      <w:marLeft w:val="0"/>
      <w:marRight w:val="0"/>
      <w:marTop w:val="0"/>
      <w:marBottom w:val="0"/>
      <w:divBdr>
        <w:top w:val="none" w:sz="0" w:space="0" w:color="auto"/>
        <w:left w:val="none" w:sz="0" w:space="0" w:color="auto"/>
        <w:bottom w:val="none" w:sz="0" w:space="0" w:color="auto"/>
        <w:right w:val="none" w:sz="0" w:space="0" w:color="auto"/>
      </w:divBdr>
    </w:div>
    <w:div w:id="699739614">
      <w:bodyDiv w:val="1"/>
      <w:marLeft w:val="0"/>
      <w:marRight w:val="0"/>
      <w:marTop w:val="0"/>
      <w:marBottom w:val="0"/>
      <w:divBdr>
        <w:top w:val="none" w:sz="0" w:space="0" w:color="auto"/>
        <w:left w:val="none" w:sz="0" w:space="0" w:color="auto"/>
        <w:bottom w:val="none" w:sz="0" w:space="0" w:color="auto"/>
        <w:right w:val="none" w:sz="0" w:space="0" w:color="auto"/>
      </w:divBdr>
    </w:div>
    <w:div w:id="704529106">
      <w:bodyDiv w:val="1"/>
      <w:marLeft w:val="0"/>
      <w:marRight w:val="0"/>
      <w:marTop w:val="0"/>
      <w:marBottom w:val="0"/>
      <w:divBdr>
        <w:top w:val="none" w:sz="0" w:space="0" w:color="auto"/>
        <w:left w:val="none" w:sz="0" w:space="0" w:color="auto"/>
        <w:bottom w:val="none" w:sz="0" w:space="0" w:color="auto"/>
        <w:right w:val="none" w:sz="0" w:space="0" w:color="auto"/>
      </w:divBdr>
    </w:div>
    <w:div w:id="708645921">
      <w:bodyDiv w:val="1"/>
      <w:marLeft w:val="0"/>
      <w:marRight w:val="0"/>
      <w:marTop w:val="0"/>
      <w:marBottom w:val="0"/>
      <w:divBdr>
        <w:top w:val="none" w:sz="0" w:space="0" w:color="auto"/>
        <w:left w:val="none" w:sz="0" w:space="0" w:color="auto"/>
        <w:bottom w:val="none" w:sz="0" w:space="0" w:color="auto"/>
        <w:right w:val="none" w:sz="0" w:space="0" w:color="auto"/>
      </w:divBdr>
    </w:div>
    <w:div w:id="720323753">
      <w:bodyDiv w:val="1"/>
      <w:marLeft w:val="0"/>
      <w:marRight w:val="0"/>
      <w:marTop w:val="0"/>
      <w:marBottom w:val="0"/>
      <w:divBdr>
        <w:top w:val="none" w:sz="0" w:space="0" w:color="auto"/>
        <w:left w:val="none" w:sz="0" w:space="0" w:color="auto"/>
        <w:bottom w:val="none" w:sz="0" w:space="0" w:color="auto"/>
        <w:right w:val="none" w:sz="0" w:space="0" w:color="auto"/>
      </w:divBdr>
    </w:div>
    <w:div w:id="720786394">
      <w:bodyDiv w:val="1"/>
      <w:marLeft w:val="0"/>
      <w:marRight w:val="0"/>
      <w:marTop w:val="0"/>
      <w:marBottom w:val="0"/>
      <w:divBdr>
        <w:top w:val="none" w:sz="0" w:space="0" w:color="auto"/>
        <w:left w:val="none" w:sz="0" w:space="0" w:color="auto"/>
        <w:bottom w:val="none" w:sz="0" w:space="0" w:color="auto"/>
        <w:right w:val="none" w:sz="0" w:space="0" w:color="auto"/>
      </w:divBdr>
    </w:div>
    <w:div w:id="724836014">
      <w:bodyDiv w:val="1"/>
      <w:marLeft w:val="0"/>
      <w:marRight w:val="0"/>
      <w:marTop w:val="0"/>
      <w:marBottom w:val="0"/>
      <w:divBdr>
        <w:top w:val="none" w:sz="0" w:space="0" w:color="auto"/>
        <w:left w:val="none" w:sz="0" w:space="0" w:color="auto"/>
        <w:bottom w:val="none" w:sz="0" w:space="0" w:color="auto"/>
        <w:right w:val="none" w:sz="0" w:space="0" w:color="auto"/>
      </w:divBdr>
    </w:div>
    <w:div w:id="740369520">
      <w:bodyDiv w:val="1"/>
      <w:marLeft w:val="0"/>
      <w:marRight w:val="0"/>
      <w:marTop w:val="0"/>
      <w:marBottom w:val="0"/>
      <w:divBdr>
        <w:top w:val="none" w:sz="0" w:space="0" w:color="auto"/>
        <w:left w:val="none" w:sz="0" w:space="0" w:color="auto"/>
        <w:bottom w:val="none" w:sz="0" w:space="0" w:color="auto"/>
        <w:right w:val="none" w:sz="0" w:space="0" w:color="auto"/>
      </w:divBdr>
    </w:div>
    <w:div w:id="745878119">
      <w:bodyDiv w:val="1"/>
      <w:marLeft w:val="0"/>
      <w:marRight w:val="0"/>
      <w:marTop w:val="0"/>
      <w:marBottom w:val="0"/>
      <w:divBdr>
        <w:top w:val="none" w:sz="0" w:space="0" w:color="auto"/>
        <w:left w:val="none" w:sz="0" w:space="0" w:color="auto"/>
        <w:bottom w:val="none" w:sz="0" w:space="0" w:color="auto"/>
        <w:right w:val="none" w:sz="0" w:space="0" w:color="auto"/>
      </w:divBdr>
    </w:div>
    <w:div w:id="753740321">
      <w:bodyDiv w:val="1"/>
      <w:marLeft w:val="0"/>
      <w:marRight w:val="0"/>
      <w:marTop w:val="0"/>
      <w:marBottom w:val="0"/>
      <w:divBdr>
        <w:top w:val="none" w:sz="0" w:space="0" w:color="auto"/>
        <w:left w:val="none" w:sz="0" w:space="0" w:color="auto"/>
        <w:bottom w:val="none" w:sz="0" w:space="0" w:color="auto"/>
        <w:right w:val="none" w:sz="0" w:space="0" w:color="auto"/>
      </w:divBdr>
    </w:div>
    <w:div w:id="759983435">
      <w:bodyDiv w:val="1"/>
      <w:marLeft w:val="0"/>
      <w:marRight w:val="0"/>
      <w:marTop w:val="0"/>
      <w:marBottom w:val="0"/>
      <w:divBdr>
        <w:top w:val="none" w:sz="0" w:space="0" w:color="auto"/>
        <w:left w:val="none" w:sz="0" w:space="0" w:color="auto"/>
        <w:bottom w:val="none" w:sz="0" w:space="0" w:color="auto"/>
        <w:right w:val="none" w:sz="0" w:space="0" w:color="auto"/>
      </w:divBdr>
    </w:div>
    <w:div w:id="761070034">
      <w:bodyDiv w:val="1"/>
      <w:marLeft w:val="0"/>
      <w:marRight w:val="0"/>
      <w:marTop w:val="0"/>
      <w:marBottom w:val="0"/>
      <w:divBdr>
        <w:top w:val="none" w:sz="0" w:space="0" w:color="auto"/>
        <w:left w:val="none" w:sz="0" w:space="0" w:color="auto"/>
        <w:bottom w:val="none" w:sz="0" w:space="0" w:color="auto"/>
        <w:right w:val="none" w:sz="0" w:space="0" w:color="auto"/>
      </w:divBdr>
    </w:div>
    <w:div w:id="770778039">
      <w:bodyDiv w:val="1"/>
      <w:marLeft w:val="0"/>
      <w:marRight w:val="0"/>
      <w:marTop w:val="0"/>
      <w:marBottom w:val="0"/>
      <w:divBdr>
        <w:top w:val="none" w:sz="0" w:space="0" w:color="auto"/>
        <w:left w:val="none" w:sz="0" w:space="0" w:color="auto"/>
        <w:bottom w:val="none" w:sz="0" w:space="0" w:color="auto"/>
        <w:right w:val="none" w:sz="0" w:space="0" w:color="auto"/>
      </w:divBdr>
    </w:div>
    <w:div w:id="776800575">
      <w:bodyDiv w:val="1"/>
      <w:marLeft w:val="0"/>
      <w:marRight w:val="0"/>
      <w:marTop w:val="0"/>
      <w:marBottom w:val="0"/>
      <w:divBdr>
        <w:top w:val="none" w:sz="0" w:space="0" w:color="auto"/>
        <w:left w:val="none" w:sz="0" w:space="0" w:color="auto"/>
        <w:bottom w:val="none" w:sz="0" w:space="0" w:color="auto"/>
        <w:right w:val="none" w:sz="0" w:space="0" w:color="auto"/>
      </w:divBdr>
    </w:div>
    <w:div w:id="778528682">
      <w:bodyDiv w:val="1"/>
      <w:marLeft w:val="0"/>
      <w:marRight w:val="0"/>
      <w:marTop w:val="0"/>
      <w:marBottom w:val="0"/>
      <w:divBdr>
        <w:top w:val="none" w:sz="0" w:space="0" w:color="auto"/>
        <w:left w:val="none" w:sz="0" w:space="0" w:color="auto"/>
        <w:bottom w:val="none" w:sz="0" w:space="0" w:color="auto"/>
        <w:right w:val="none" w:sz="0" w:space="0" w:color="auto"/>
      </w:divBdr>
    </w:div>
    <w:div w:id="797920787">
      <w:bodyDiv w:val="1"/>
      <w:marLeft w:val="0"/>
      <w:marRight w:val="0"/>
      <w:marTop w:val="0"/>
      <w:marBottom w:val="0"/>
      <w:divBdr>
        <w:top w:val="none" w:sz="0" w:space="0" w:color="auto"/>
        <w:left w:val="none" w:sz="0" w:space="0" w:color="auto"/>
        <w:bottom w:val="none" w:sz="0" w:space="0" w:color="auto"/>
        <w:right w:val="none" w:sz="0" w:space="0" w:color="auto"/>
      </w:divBdr>
    </w:div>
    <w:div w:id="810445377">
      <w:bodyDiv w:val="1"/>
      <w:marLeft w:val="0"/>
      <w:marRight w:val="0"/>
      <w:marTop w:val="0"/>
      <w:marBottom w:val="0"/>
      <w:divBdr>
        <w:top w:val="none" w:sz="0" w:space="0" w:color="auto"/>
        <w:left w:val="none" w:sz="0" w:space="0" w:color="auto"/>
        <w:bottom w:val="none" w:sz="0" w:space="0" w:color="auto"/>
        <w:right w:val="none" w:sz="0" w:space="0" w:color="auto"/>
      </w:divBdr>
    </w:div>
    <w:div w:id="815489629">
      <w:bodyDiv w:val="1"/>
      <w:marLeft w:val="0"/>
      <w:marRight w:val="0"/>
      <w:marTop w:val="0"/>
      <w:marBottom w:val="0"/>
      <w:divBdr>
        <w:top w:val="none" w:sz="0" w:space="0" w:color="auto"/>
        <w:left w:val="none" w:sz="0" w:space="0" w:color="auto"/>
        <w:bottom w:val="none" w:sz="0" w:space="0" w:color="auto"/>
        <w:right w:val="none" w:sz="0" w:space="0" w:color="auto"/>
      </w:divBdr>
    </w:div>
    <w:div w:id="819343578">
      <w:bodyDiv w:val="1"/>
      <w:marLeft w:val="0"/>
      <w:marRight w:val="0"/>
      <w:marTop w:val="0"/>
      <w:marBottom w:val="0"/>
      <w:divBdr>
        <w:top w:val="none" w:sz="0" w:space="0" w:color="auto"/>
        <w:left w:val="none" w:sz="0" w:space="0" w:color="auto"/>
        <w:bottom w:val="none" w:sz="0" w:space="0" w:color="auto"/>
        <w:right w:val="none" w:sz="0" w:space="0" w:color="auto"/>
      </w:divBdr>
    </w:div>
    <w:div w:id="827477102">
      <w:bodyDiv w:val="1"/>
      <w:marLeft w:val="0"/>
      <w:marRight w:val="0"/>
      <w:marTop w:val="0"/>
      <w:marBottom w:val="0"/>
      <w:divBdr>
        <w:top w:val="none" w:sz="0" w:space="0" w:color="auto"/>
        <w:left w:val="none" w:sz="0" w:space="0" w:color="auto"/>
        <w:bottom w:val="none" w:sz="0" w:space="0" w:color="auto"/>
        <w:right w:val="none" w:sz="0" w:space="0" w:color="auto"/>
      </w:divBdr>
    </w:div>
    <w:div w:id="837842988">
      <w:bodyDiv w:val="1"/>
      <w:marLeft w:val="0"/>
      <w:marRight w:val="0"/>
      <w:marTop w:val="0"/>
      <w:marBottom w:val="0"/>
      <w:divBdr>
        <w:top w:val="none" w:sz="0" w:space="0" w:color="auto"/>
        <w:left w:val="none" w:sz="0" w:space="0" w:color="auto"/>
        <w:bottom w:val="none" w:sz="0" w:space="0" w:color="auto"/>
        <w:right w:val="none" w:sz="0" w:space="0" w:color="auto"/>
      </w:divBdr>
    </w:div>
    <w:div w:id="845287131">
      <w:bodyDiv w:val="1"/>
      <w:marLeft w:val="0"/>
      <w:marRight w:val="0"/>
      <w:marTop w:val="0"/>
      <w:marBottom w:val="0"/>
      <w:divBdr>
        <w:top w:val="none" w:sz="0" w:space="0" w:color="auto"/>
        <w:left w:val="none" w:sz="0" w:space="0" w:color="auto"/>
        <w:bottom w:val="none" w:sz="0" w:space="0" w:color="auto"/>
        <w:right w:val="none" w:sz="0" w:space="0" w:color="auto"/>
      </w:divBdr>
    </w:div>
    <w:div w:id="845290317">
      <w:bodyDiv w:val="1"/>
      <w:marLeft w:val="0"/>
      <w:marRight w:val="0"/>
      <w:marTop w:val="0"/>
      <w:marBottom w:val="0"/>
      <w:divBdr>
        <w:top w:val="none" w:sz="0" w:space="0" w:color="auto"/>
        <w:left w:val="none" w:sz="0" w:space="0" w:color="auto"/>
        <w:bottom w:val="none" w:sz="0" w:space="0" w:color="auto"/>
        <w:right w:val="none" w:sz="0" w:space="0" w:color="auto"/>
      </w:divBdr>
    </w:div>
    <w:div w:id="847673462">
      <w:bodyDiv w:val="1"/>
      <w:marLeft w:val="0"/>
      <w:marRight w:val="0"/>
      <w:marTop w:val="0"/>
      <w:marBottom w:val="0"/>
      <w:divBdr>
        <w:top w:val="none" w:sz="0" w:space="0" w:color="auto"/>
        <w:left w:val="none" w:sz="0" w:space="0" w:color="auto"/>
        <w:bottom w:val="none" w:sz="0" w:space="0" w:color="auto"/>
        <w:right w:val="none" w:sz="0" w:space="0" w:color="auto"/>
      </w:divBdr>
    </w:div>
    <w:div w:id="850222261">
      <w:bodyDiv w:val="1"/>
      <w:marLeft w:val="0"/>
      <w:marRight w:val="0"/>
      <w:marTop w:val="0"/>
      <w:marBottom w:val="0"/>
      <w:divBdr>
        <w:top w:val="none" w:sz="0" w:space="0" w:color="auto"/>
        <w:left w:val="none" w:sz="0" w:space="0" w:color="auto"/>
        <w:bottom w:val="none" w:sz="0" w:space="0" w:color="auto"/>
        <w:right w:val="none" w:sz="0" w:space="0" w:color="auto"/>
      </w:divBdr>
    </w:div>
    <w:div w:id="869563412">
      <w:bodyDiv w:val="1"/>
      <w:marLeft w:val="0"/>
      <w:marRight w:val="0"/>
      <w:marTop w:val="0"/>
      <w:marBottom w:val="0"/>
      <w:divBdr>
        <w:top w:val="none" w:sz="0" w:space="0" w:color="auto"/>
        <w:left w:val="none" w:sz="0" w:space="0" w:color="auto"/>
        <w:bottom w:val="none" w:sz="0" w:space="0" w:color="auto"/>
        <w:right w:val="none" w:sz="0" w:space="0" w:color="auto"/>
      </w:divBdr>
    </w:div>
    <w:div w:id="874973855">
      <w:bodyDiv w:val="1"/>
      <w:marLeft w:val="0"/>
      <w:marRight w:val="0"/>
      <w:marTop w:val="0"/>
      <w:marBottom w:val="0"/>
      <w:divBdr>
        <w:top w:val="none" w:sz="0" w:space="0" w:color="auto"/>
        <w:left w:val="none" w:sz="0" w:space="0" w:color="auto"/>
        <w:bottom w:val="none" w:sz="0" w:space="0" w:color="auto"/>
        <w:right w:val="none" w:sz="0" w:space="0" w:color="auto"/>
      </w:divBdr>
    </w:div>
    <w:div w:id="880435055">
      <w:bodyDiv w:val="1"/>
      <w:marLeft w:val="0"/>
      <w:marRight w:val="0"/>
      <w:marTop w:val="0"/>
      <w:marBottom w:val="0"/>
      <w:divBdr>
        <w:top w:val="none" w:sz="0" w:space="0" w:color="auto"/>
        <w:left w:val="none" w:sz="0" w:space="0" w:color="auto"/>
        <w:bottom w:val="none" w:sz="0" w:space="0" w:color="auto"/>
        <w:right w:val="none" w:sz="0" w:space="0" w:color="auto"/>
      </w:divBdr>
    </w:div>
    <w:div w:id="880702751">
      <w:bodyDiv w:val="1"/>
      <w:marLeft w:val="0"/>
      <w:marRight w:val="0"/>
      <w:marTop w:val="0"/>
      <w:marBottom w:val="0"/>
      <w:divBdr>
        <w:top w:val="none" w:sz="0" w:space="0" w:color="auto"/>
        <w:left w:val="none" w:sz="0" w:space="0" w:color="auto"/>
        <w:bottom w:val="none" w:sz="0" w:space="0" w:color="auto"/>
        <w:right w:val="none" w:sz="0" w:space="0" w:color="auto"/>
      </w:divBdr>
    </w:div>
    <w:div w:id="884676259">
      <w:bodyDiv w:val="1"/>
      <w:marLeft w:val="0"/>
      <w:marRight w:val="0"/>
      <w:marTop w:val="0"/>
      <w:marBottom w:val="0"/>
      <w:divBdr>
        <w:top w:val="none" w:sz="0" w:space="0" w:color="auto"/>
        <w:left w:val="none" w:sz="0" w:space="0" w:color="auto"/>
        <w:bottom w:val="none" w:sz="0" w:space="0" w:color="auto"/>
        <w:right w:val="none" w:sz="0" w:space="0" w:color="auto"/>
      </w:divBdr>
    </w:div>
    <w:div w:id="884758705">
      <w:bodyDiv w:val="1"/>
      <w:marLeft w:val="0"/>
      <w:marRight w:val="0"/>
      <w:marTop w:val="0"/>
      <w:marBottom w:val="0"/>
      <w:divBdr>
        <w:top w:val="none" w:sz="0" w:space="0" w:color="auto"/>
        <w:left w:val="none" w:sz="0" w:space="0" w:color="auto"/>
        <w:bottom w:val="none" w:sz="0" w:space="0" w:color="auto"/>
        <w:right w:val="none" w:sz="0" w:space="0" w:color="auto"/>
      </w:divBdr>
    </w:div>
    <w:div w:id="894896707">
      <w:bodyDiv w:val="1"/>
      <w:marLeft w:val="0"/>
      <w:marRight w:val="0"/>
      <w:marTop w:val="0"/>
      <w:marBottom w:val="0"/>
      <w:divBdr>
        <w:top w:val="none" w:sz="0" w:space="0" w:color="auto"/>
        <w:left w:val="none" w:sz="0" w:space="0" w:color="auto"/>
        <w:bottom w:val="none" w:sz="0" w:space="0" w:color="auto"/>
        <w:right w:val="none" w:sz="0" w:space="0" w:color="auto"/>
      </w:divBdr>
    </w:div>
    <w:div w:id="901717719">
      <w:bodyDiv w:val="1"/>
      <w:marLeft w:val="0"/>
      <w:marRight w:val="0"/>
      <w:marTop w:val="0"/>
      <w:marBottom w:val="0"/>
      <w:divBdr>
        <w:top w:val="none" w:sz="0" w:space="0" w:color="auto"/>
        <w:left w:val="none" w:sz="0" w:space="0" w:color="auto"/>
        <w:bottom w:val="none" w:sz="0" w:space="0" w:color="auto"/>
        <w:right w:val="none" w:sz="0" w:space="0" w:color="auto"/>
      </w:divBdr>
    </w:div>
    <w:div w:id="902255903">
      <w:bodyDiv w:val="1"/>
      <w:marLeft w:val="0"/>
      <w:marRight w:val="0"/>
      <w:marTop w:val="0"/>
      <w:marBottom w:val="0"/>
      <w:divBdr>
        <w:top w:val="none" w:sz="0" w:space="0" w:color="auto"/>
        <w:left w:val="none" w:sz="0" w:space="0" w:color="auto"/>
        <w:bottom w:val="none" w:sz="0" w:space="0" w:color="auto"/>
        <w:right w:val="none" w:sz="0" w:space="0" w:color="auto"/>
      </w:divBdr>
    </w:div>
    <w:div w:id="903374756">
      <w:bodyDiv w:val="1"/>
      <w:marLeft w:val="0"/>
      <w:marRight w:val="0"/>
      <w:marTop w:val="0"/>
      <w:marBottom w:val="0"/>
      <w:divBdr>
        <w:top w:val="none" w:sz="0" w:space="0" w:color="auto"/>
        <w:left w:val="none" w:sz="0" w:space="0" w:color="auto"/>
        <w:bottom w:val="none" w:sz="0" w:space="0" w:color="auto"/>
        <w:right w:val="none" w:sz="0" w:space="0" w:color="auto"/>
      </w:divBdr>
    </w:div>
    <w:div w:id="909997274">
      <w:bodyDiv w:val="1"/>
      <w:marLeft w:val="0"/>
      <w:marRight w:val="0"/>
      <w:marTop w:val="0"/>
      <w:marBottom w:val="0"/>
      <w:divBdr>
        <w:top w:val="none" w:sz="0" w:space="0" w:color="auto"/>
        <w:left w:val="none" w:sz="0" w:space="0" w:color="auto"/>
        <w:bottom w:val="none" w:sz="0" w:space="0" w:color="auto"/>
        <w:right w:val="none" w:sz="0" w:space="0" w:color="auto"/>
      </w:divBdr>
    </w:div>
    <w:div w:id="919874083">
      <w:bodyDiv w:val="1"/>
      <w:marLeft w:val="0"/>
      <w:marRight w:val="0"/>
      <w:marTop w:val="0"/>
      <w:marBottom w:val="0"/>
      <w:divBdr>
        <w:top w:val="none" w:sz="0" w:space="0" w:color="auto"/>
        <w:left w:val="none" w:sz="0" w:space="0" w:color="auto"/>
        <w:bottom w:val="none" w:sz="0" w:space="0" w:color="auto"/>
        <w:right w:val="none" w:sz="0" w:space="0" w:color="auto"/>
      </w:divBdr>
    </w:div>
    <w:div w:id="920673015">
      <w:bodyDiv w:val="1"/>
      <w:marLeft w:val="0"/>
      <w:marRight w:val="0"/>
      <w:marTop w:val="0"/>
      <w:marBottom w:val="0"/>
      <w:divBdr>
        <w:top w:val="none" w:sz="0" w:space="0" w:color="auto"/>
        <w:left w:val="none" w:sz="0" w:space="0" w:color="auto"/>
        <w:bottom w:val="none" w:sz="0" w:space="0" w:color="auto"/>
        <w:right w:val="none" w:sz="0" w:space="0" w:color="auto"/>
      </w:divBdr>
    </w:div>
    <w:div w:id="930626175">
      <w:bodyDiv w:val="1"/>
      <w:marLeft w:val="0"/>
      <w:marRight w:val="0"/>
      <w:marTop w:val="0"/>
      <w:marBottom w:val="0"/>
      <w:divBdr>
        <w:top w:val="none" w:sz="0" w:space="0" w:color="auto"/>
        <w:left w:val="none" w:sz="0" w:space="0" w:color="auto"/>
        <w:bottom w:val="none" w:sz="0" w:space="0" w:color="auto"/>
        <w:right w:val="none" w:sz="0" w:space="0" w:color="auto"/>
      </w:divBdr>
    </w:div>
    <w:div w:id="936668236">
      <w:bodyDiv w:val="1"/>
      <w:marLeft w:val="0"/>
      <w:marRight w:val="0"/>
      <w:marTop w:val="0"/>
      <w:marBottom w:val="0"/>
      <w:divBdr>
        <w:top w:val="none" w:sz="0" w:space="0" w:color="auto"/>
        <w:left w:val="none" w:sz="0" w:space="0" w:color="auto"/>
        <w:bottom w:val="none" w:sz="0" w:space="0" w:color="auto"/>
        <w:right w:val="none" w:sz="0" w:space="0" w:color="auto"/>
      </w:divBdr>
    </w:div>
    <w:div w:id="937374384">
      <w:bodyDiv w:val="1"/>
      <w:marLeft w:val="0"/>
      <w:marRight w:val="0"/>
      <w:marTop w:val="0"/>
      <w:marBottom w:val="0"/>
      <w:divBdr>
        <w:top w:val="none" w:sz="0" w:space="0" w:color="auto"/>
        <w:left w:val="none" w:sz="0" w:space="0" w:color="auto"/>
        <w:bottom w:val="none" w:sz="0" w:space="0" w:color="auto"/>
        <w:right w:val="none" w:sz="0" w:space="0" w:color="auto"/>
      </w:divBdr>
    </w:div>
    <w:div w:id="940720120">
      <w:bodyDiv w:val="1"/>
      <w:marLeft w:val="0"/>
      <w:marRight w:val="0"/>
      <w:marTop w:val="0"/>
      <w:marBottom w:val="0"/>
      <w:divBdr>
        <w:top w:val="none" w:sz="0" w:space="0" w:color="auto"/>
        <w:left w:val="none" w:sz="0" w:space="0" w:color="auto"/>
        <w:bottom w:val="none" w:sz="0" w:space="0" w:color="auto"/>
        <w:right w:val="none" w:sz="0" w:space="0" w:color="auto"/>
      </w:divBdr>
    </w:div>
    <w:div w:id="941230070">
      <w:bodyDiv w:val="1"/>
      <w:marLeft w:val="0"/>
      <w:marRight w:val="0"/>
      <w:marTop w:val="0"/>
      <w:marBottom w:val="0"/>
      <w:divBdr>
        <w:top w:val="none" w:sz="0" w:space="0" w:color="auto"/>
        <w:left w:val="none" w:sz="0" w:space="0" w:color="auto"/>
        <w:bottom w:val="none" w:sz="0" w:space="0" w:color="auto"/>
        <w:right w:val="none" w:sz="0" w:space="0" w:color="auto"/>
      </w:divBdr>
    </w:div>
    <w:div w:id="951480441">
      <w:bodyDiv w:val="1"/>
      <w:marLeft w:val="0"/>
      <w:marRight w:val="0"/>
      <w:marTop w:val="0"/>
      <w:marBottom w:val="0"/>
      <w:divBdr>
        <w:top w:val="none" w:sz="0" w:space="0" w:color="auto"/>
        <w:left w:val="none" w:sz="0" w:space="0" w:color="auto"/>
        <w:bottom w:val="none" w:sz="0" w:space="0" w:color="auto"/>
        <w:right w:val="none" w:sz="0" w:space="0" w:color="auto"/>
      </w:divBdr>
    </w:div>
    <w:div w:id="959840419">
      <w:bodyDiv w:val="1"/>
      <w:marLeft w:val="0"/>
      <w:marRight w:val="0"/>
      <w:marTop w:val="0"/>
      <w:marBottom w:val="0"/>
      <w:divBdr>
        <w:top w:val="none" w:sz="0" w:space="0" w:color="auto"/>
        <w:left w:val="none" w:sz="0" w:space="0" w:color="auto"/>
        <w:bottom w:val="none" w:sz="0" w:space="0" w:color="auto"/>
        <w:right w:val="none" w:sz="0" w:space="0" w:color="auto"/>
      </w:divBdr>
    </w:div>
    <w:div w:id="980891137">
      <w:bodyDiv w:val="1"/>
      <w:marLeft w:val="0"/>
      <w:marRight w:val="0"/>
      <w:marTop w:val="0"/>
      <w:marBottom w:val="0"/>
      <w:divBdr>
        <w:top w:val="none" w:sz="0" w:space="0" w:color="auto"/>
        <w:left w:val="none" w:sz="0" w:space="0" w:color="auto"/>
        <w:bottom w:val="none" w:sz="0" w:space="0" w:color="auto"/>
        <w:right w:val="none" w:sz="0" w:space="0" w:color="auto"/>
      </w:divBdr>
    </w:div>
    <w:div w:id="980958386">
      <w:bodyDiv w:val="1"/>
      <w:marLeft w:val="0"/>
      <w:marRight w:val="0"/>
      <w:marTop w:val="0"/>
      <w:marBottom w:val="0"/>
      <w:divBdr>
        <w:top w:val="none" w:sz="0" w:space="0" w:color="auto"/>
        <w:left w:val="none" w:sz="0" w:space="0" w:color="auto"/>
        <w:bottom w:val="none" w:sz="0" w:space="0" w:color="auto"/>
        <w:right w:val="none" w:sz="0" w:space="0" w:color="auto"/>
      </w:divBdr>
    </w:div>
    <w:div w:id="986326177">
      <w:bodyDiv w:val="1"/>
      <w:marLeft w:val="0"/>
      <w:marRight w:val="0"/>
      <w:marTop w:val="0"/>
      <w:marBottom w:val="0"/>
      <w:divBdr>
        <w:top w:val="none" w:sz="0" w:space="0" w:color="auto"/>
        <w:left w:val="none" w:sz="0" w:space="0" w:color="auto"/>
        <w:bottom w:val="none" w:sz="0" w:space="0" w:color="auto"/>
        <w:right w:val="none" w:sz="0" w:space="0" w:color="auto"/>
      </w:divBdr>
    </w:div>
    <w:div w:id="995114178">
      <w:bodyDiv w:val="1"/>
      <w:marLeft w:val="0"/>
      <w:marRight w:val="0"/>
      <w:marTop w:val="0"/>
      <w:marBottom w:val="0"/>
      <w:divBdr>
        <w:top w:val="none" w:sz="0" w:space="0" w:color="auto"/>
        <w:left w:val="none" w:sz="0" w:space="0" w:color="auto"/>
        <w:bottom w:val="none" w:sz="0" w:space="0" w:color="auto"/>
        <w:right w:val="none" w:sz="0" w:space="0" w:color="auto"/>
      </w:divBdr>
    </w:div>
    <w:div w:id="997613791">
      <w:bodyDiv w:val="1"/>
      <w:marLeft w:val="0"/>
      <w:marRight w:val="0"/>
      <w:marTop w:val="0"/>
      <w:marBottom w:val="0"/>
      <w:divBdr>
        <w:top w:val="none" w:sz="0" w:space="0" w:color="auto"/>
        <w:left w:val="none" w:sz="0" w:space="0" w:color="auto"/>
        <w:bottom w:val="none" w:sz="0" w:space="0" w:color="auto"/>
        <w:right w:val="none" w:sz="0" w:space="0" w:color="auto"/>
      </w:divBdr>
    </w:div>
    <w:div w:id="1004626172">
      <w:bodyDiv w:val="1"/>
      <w:marLeft w:val="0"/>
      <w:marRight w:val="0"/>
      <w:marTop w:val="0"/>
      <w:marBottom w:val="0"/>
      <w:divBdr>
        <w:top w:val="none" w:sz="0" w:space="0" w:color="auto"/>
        <w:left w:val="none" w:sz="0" w:space="0" w:color="auto"/>
        <w:bottom w:val="none" w:sz="0" w:space="0" w:color="auto"/>
        <w:right w:val="none" w:sz="0" w:space="0" w:color="auto"/>
      </w:divBdr>
    </w:div>
    <w:div w:id="1007293439">
      <w:bodyDiv w:val="1"/>
      <w:marLeft w:val="0"/>
      <w:marRight w:val="0"/>
      <w:marTop w:val="0"/>
      <w:marBottom w:val="0"/>
      <w:divBdr>
        <w:top w:val="none" w:sz="0" w:space="0" w:color="auto"/>
        <w:left w:val="none" w:sz="0" w:space="0" w:color="auto"/>
        <w:bottom w:val="none" w:sz="0" w:space="0" w:color="auto"/>
        <w:right w:val="none" w:sz="0" w:space="0" w:color="auto"/>
      </w:divBdr>
    </w:div>
    <w:div w:id="1018235006">
      <w:bodyDiv w:val="1"/>
      <w:marLeft w:val="0"/>
      <w:marRight w:val="0"/>
      <w:marTop w:val="0"/>
      <w:marBottom w:val="0"/>
      <w:divBdr>
        <w:top w:val="none" w:sz="0" w:space="0" w:color="auto"/>
        <w:left w:val="none" w:sz="0" w:space="0" w:color="auto"/>
        <w:bottom w:val="none" w:sz="0" w:space="0" w:color="auto"/>
        <w:right w:val="none" w:sz="0" w:space="0" w:color="auto"/>
      </w:divBdr>
    </w:div>
    <w:div w:id="1026448234">
      <w:bodyDiv w:val="1"/>
      <w:marLeft w:val="0"/>
      <w:marRight w:val="0"/>
      <w:marTop w:val="0"/>
      <w:marBottom w:val="0"/>
      <w:divBdr>
        <w:top w:val="none" w:sz="0" w:space="0" w:color="auto"/>
        <w:left w:val="none" w:sz="0" w:space="0" w:color="auto"/>
        <w:bottom w:val="none" w:sz="0" w:space="0" w:color="auto"/>
        <w:right w:val="none" w:sz="0" w:space="0" w:color="auto"/>
      </w:divBdr>
    </w:div>
    <w:div w:id="1033380997">
      <w:bodyDiv w:val="1"/>
      <w:marLeft w:val="0"/>
      <w:marRight w:val="0"/>
      <w:marTop w:val="0"/>
      <w:marBottom w:val="0"/>
      <w:divBdr>
        <w:top w:val="none" w:sz="0" w:space="0" w:color="auto"/>
        <w:left w:val="none" w:sz="0" w:space="0" w:color="auto"/>
        <w:bottom w:val="none" w:sz="0" w:space="0" w:color="auto"/>
        <w:right w:val="none" w:sz="0" w:space="0" w:color="auto"/>
      </w:divBdr>
    </w:div>
    <w:div w:id="1034118395">
      <w:bodyDiv w:val="1"/>
      <w:marLeft w:val="0"/>
      <w:marRight w:val="0"/>
      <w:marTop w:val="0"/>
      <w:marBottom w:val="0"/>
      <w:divBdr>
        <w:top w:val="none" w:sz="0" w:space="0" w:color="auto"/>
        <w:left w:val="none" w:sz="0" w:space="0" w:color="auto"/>
        <w:bottom w:val="none" w:sz="0" w:space="0" w:color="auto"/>
        <w:right w:val="none" w:sz="0" w:space="0" w:color="auto"/>
      </w:divBdr>
    </w:div>
    <w:div w:id="1044254247">
      <w:bodyDiv w:val="1"/>
      <w:marLeft w:val="0"/>
      <w:marRight w:val="0"/>
      <w:marTop w:val="0"/>
      <w:marBottom w:val="0"/>
      <w:divBdr>
        <w:top w:val="none" w:sz="0" w:space="0" w:color="auto"/>
        <w:left w:val="none" w:sz="0" w:space="0" w:color="auto"/>
        <w:bottom w:val="none" w:sz="0" w:space="0" w:color="auto"/>
        <w:right w:val="none" w:sz="0" w:space="0" w:color="auto"/>
      </w:divBdr>
    </w:div>
    <w:div w:id="1059597115">
      <w:bodyDiv w:val="1"/>
      <w:marLeft w:val="0"/>
      <w:marRight w:val="0"/>
      <w:marTop w:val="0"/>
      <w:marBottom w:val="0"/>
      <w:divBdr>
        <w:top w:val="none" w:sz="0" w:space="0" w:color="auto"/>
        <w:left w:val="none" w:sz="0" w:space="0" w:color="auto"/>
        <w:bottom w:val="none" w:sz="0" w:space="0" w:color="auto"/>
        <w:right w:val="none" w:sz="0" w:space="0" w:color="auto"/>
      </w:divBdr>
    </w:div>
    <w:div w:id="1077632560">
      <w:bodyDiv w:val="1"/>
      <w:marLeft w:val="0"/>
      <w:marRight w:val="0"/>
      <w:marTop w:val="0"/>
      <w:marBottom w:val="0"/>
      <w:divBdr>
        <w:top w:val="none" w:sz="0" w:space="0" w:color="auto"/>
        <w:left w:val="none" w:sz="0" w:space="0" w:color="auto"/>
        <w:bottom w:val="none" w:sz="0" w:space="0" w:color="auto"/>
        <w:right w:val="none" w:sz="0" w:space="0" w:color="auto"/>
      </w:divBdr>
    </w:div>
    <w:div w:id="1105927893">
      <w:bodyDiv w:val="1"/>
      <w:marLeft w:val="0"/>
      <w:marRight w:val="0"/>
      <w:marTop w:val="0"/>
      <w:marBottom w:val="0"/>
      <w:divBdr>
        <w:top w:val="none" w:sz="0" w:space="0" w:color="auto"/>
        <w:left w:val="none" w:sz="0" w:space="0" w:color="auto"/>
        <w:bottom w:val="none" w:sz="0" w:space="0" w:color="auto"/>
        <w:right w:val="none" w:sz="0" w:space="0" w:color="auto"/>
      </w:divBdr>
    </w:div>
    <w:div w:id="1114833941">
      <w:bodyDiv w:val="1"/>
      <w:marLeft w:val="0"/>
      <w:marRight w:val="0"/>
      <w:marTop w:val="0"/>
      <w:marBottom w:val="0"/>
      <w:divBdr>
        <w:top w:val="none" w:sz="0" w:space="0" w:color="auto"/>
        <w:left w:val="none" w:sz="0" w:space="0" w:color="auto"/>
        <w:bottom w:val="none" w:sz="0" w:space="0" w:color="auto"/>
        <w:right w:val="none" w:sz="0" w:space="0" w:color="auto"/>
      </w:divBdr>
    </w:div>
    <w:div w:id="1115559152">
      <w:bodyDiv w:val="1"/>
      <w:marLeft w:val="0"/>
      <w:marRight w:val="0"/>
      <w:marTop w:val="0"/>
      <w:marBottom w:val="0"/>
      <w:divBdr>
        <w:top w:val="none" w:sz="0" w:space="0" w:color="auto"/>
        <w:left w:val="none" w:sz="0" w:space="0" w:color="auto"/>
        <w:bottom w:val="none" w:sz="0" w:space="0" w:color="auto"/>
        <w:right w:val="none" w:sz="0" w:space="0" w:color="auto"/>
      </w:divBdr>
    </w:div>
    <w:div w:id="1121151845">
      <w:bodyDiv w:val="1"/>
      <w:marLeft w:val="0"/>
      <w:marRight w:val="0"/>
      <w:marTop w:val="0"/>
      <w:marBottom w:val="0"/>
      <w:divBdr>
        <w:top w:val="none" w:sz="0" w:space="0" w:color="auto"/>
        <w:left w:val="none" w:sz="0" w:space="0" w:color="auto"/>
        <w:bottom w:val="none" w:sz="0" w:space="0" w:color="auto"/>
        <w:right w:val="none" w:sz="0" w:space="0" w:color="auto"/>
      </w:divBdr>
    </w:div>
    <w:div w:id="1136415229">
      <w:bodyDiv w:val="1"/>
      <w:marLeft w:val="0"/>
      <w:marRight w:val="0"/>
      <w:marTop w:val="0"/>
      <w:marBottom w:val="0"/>
      <w:divBdr>
        <w:top w:val="none" w:sz="0" w:space="0" w:color="auto"/>
        <w:left w:val="none" w:sz="0" w:space="0" w:color="auto"/>
        <w:bottom w:val="none" w:sz="0" w:space="0" w:color="auto"/>
        <w:right w:val="none" w:sz="0" w:space="0" w:color="auto"/>
      </w:divBdr>
    </w:div>
    <w:div w:id="1148938173">
      <w:bodyDiv w:val="1"/>
      <w:marLeft w:val="0"/>
      <w:marRight w:val="0"/>
      <w:marTop w:val="0"/>
      <w:marBottom w:val="0"/>
      <w:divBdr>
        <w:top w:val="none" w:sz="0" w:space="0" w:color="auto"/>
        <w:left w:val="none" w:sz="0" w:space="0" w:color="auto"/>
        <w:bottom w:val="none" w:sz="0" w:space="0" w:color="auto"/>
        <w:right w:val="none" w:sz="0" w:space="0" w:color="auto"/>
      </w:divBdr>
    </w:div>
    <w:div w:id="1149831421">
      <w:bodyDiv w:val="1"/>
      <w:marLeft w:val="0"/>
      <w:marRight w:val="0"/>
      <w:marTop w:val="0"/>
      <w:marBottom w:val="0"/>
      <w:divBdr>
        <w:top w:val="none" w:sz="0" w:space="0" w:color="auto"/>
        <w:left w:val="none" w:sz="0" w:space="0" w:color="auto"/>
        <w:bottom w:val="none" w:sz="0" w:space="0" w:color="auto"/>
        <w:right w:val="none" w:sz="0" w:space="0" w:color="auto"/>
      </w:divBdr>
    </w:div>
    <w:div w:id="1152794468">
      <w:bodyDiv w:val="1"/>
      <w:marLeft w:val="0"/>
      <w:marRight w:val="0"/>
      <w:marTop w:val="0"/>
      <w:marBottom w:val="0"/>
      <w:divBdr>
        <w:top w:val="none" w:sz="0" w:space="0" w:color="auto"/>
        <w:left w:val="none" w:sz="0" w:space="0" w:color="auto"/>
        <w:bottom w:val="none" w:sz="0" w:space="0" w:color="auto"/>
        <w:right w:val="none" w:sz="0" w:space="0" w:color="auto"/>
      </w:divBdr>
    </w:div>
    <w:div w:id="1156533531">
      <w:bodyDiv w:val="1"/>
      <w:marLeft w:val="0"/>
      <w:marRight w:val="0"/>
      <w:marTop w:val="0"/>
      <w:marBottom w:val="0"/>
      <w:divBdr>
        <w:top w:val="none" w:sz="0" w:space="0" w:color="auto"/>
        <w:left w:val="none" w:sz="0" w:space="0" w:color="auto"/>
        <w:bottom w:val="none" w:sz="0" w:space="0" w:color="auto"/>
        <w:right w:val="none" w:sz="0" w:space="0" w:color="auto"/>
      </w:divBdr>
    </w:div>
    <w:div w:id="1168792610">
      <w:bodyDiv w:val="1"/>
      <w:marLeft w:val="0"/>
      <w:marRight w:val="0"/>
      <w:marTop w:val="0"/>
      <w:marBottom w:val="0"/>
      <w:divBdr>
        <w:top w:val="none" w:sz="0" w:space="0" w:color="auto"/>
        <w:left w:val="none" w:sz="0" w:space="0" w:color="auto"/>
        <w:bottom w:val="none" w:sz="0" w:space="0" w:color="auto"/>
        <w:right w:val="none" w:sz="0" w:space="0" w:color="auto"/>
      </w:divBdr>
    </w:div>
    <w:div w:id="1172917843">
      <w:bodyDiv w:val="1"/>
      <w:marLeft w:val="0"/>
      <w:marRight w:val="0"/>
      <w:marTop w:val="0"/>
      <w:marBottom w:val="0"/>
      <w:divBdr>
        <w:top w:val="none" w:sz="0" w:space="0" w:color="auto"/>
        <w:left w:val="none" w:sz="0" w:space="0" w:color="auto"/>
        <w:bottom w:val="none" w:sz="0" w:space="0" w:color="auto"/>
        <w:right w:val="none" w:sz="0" w:space="0" w:color="auto"/>
      </w:divBdr>
    </w:div>
    <w:div w:id="1177161111">
      <w:bodyDiv w:val="1"/>
      <w:marLeft w:val="0"/>
      <w:marRight w:val="0"/>
      <w:marTop w:val="0"/>
      <w:marBottom w:val="0"/>
      <w:divBdr>
        <w:top w:val="none" w:sz="0" w:space="0" w:color="auto"/>
        <w:left w:val="none" w:sz="0" w:space="0" w:color="auto"/>
        <w:bottom w:val="none" w:sz="0" w:space="0" w:color="auto"/>
        <w:right w:val="none" w:sz="0" w:space="0" w:color="auto"/>
      </w:divBdr>
    </w:div>
    <w:div w:id="1182358991">
      <w:bodyDiv w:val="1"/>
      <w:marLeft w:val="0"/>
      <w:marRight w:val="0"/>
      <w:marTop w:val="0"/>
      <w:marBottom w:val="0"/>
      <w:divBdr>
        <w:top w:val="none" w:sz="0" w:space="0" w:color="auto"/>
        <w:left w:val="none" w:sz="0" w:space="0" w:color="auto"/>
        <w:bottom w:val="none" w:sz="0" w:space="0" w:color="auto"/>
        <w:right w:val="none" w:sz="0" w:space="0" w:color="auto"/>
      </w:divBdr>
    </w:div>
    <w:div w:id="1194658186">
      <w:bodyDiv w:val="1"/>
      <w:marLeft w:val="0"/>
      <w:marRight w:val="0"/>
      <w:marTop w:val="0"/>
      <w:marBottom w:val="0"/>
      <w:divBdr>
        <w:top w:val="none" w:sz="0" w:space="0" w:color="auto"/>
        <w:left w:val="none" w:sz="0" w:space="0" w:color="auto"/>
        <w:bottom w:val="none" w:sz="0" w:space="0" w:color="auto"/>
        <w:right w:val="none" w:sz="0" w:space="0" w:color="auto"/>
      </w:divBdr>
    </w:div>
    <w:div w:id="1195928428">
      <w:bodyDiv w:val="1"/>
      <w:marLeft w:val="0"/>
      <w:marRight w:val="0"/>
      <w:marTop w:val="0"/>
      <w:marBottom w:val="0"/>
      <w:divBdr>
        <w:top w:val="none" w:sz="0" w:space="0" w:color="auto"/>
        <w:left w:val="none" w:sz="0" w:space="0" w:color="auto"/>
        <w:bottom w:val="none" w:sz="0" w:space="0" w:color="auto"/>
        <w:right w:val="none" w:sz="0" w:space="0" w:color="auto"/>
      </w:divBdr>
    </w:div>
    <w:div w:id="1204513763">
      <w:bodyDiv w:val="1"/>
      <w:marLeft w:val="0"/>
      <w:marRight w:val="0"/>
      <w:marTop w:val="0"/>
      <w:marBottom w:val="0"/>
      <w:divBdr>
        <w:top w:val="none" w:sz="0" w:space="0" w:color="auto"/>
        <w:left w:val="none" w:sz="0" w:space="0" w:color="auto"/>
        <w:bottom w:val="none" w:sz="0" w:space="0" w:color="auto"/>
        <w:right w:val="none" w:sz="0" w:space="0" w:color="auto"/>
      </w:divBdr>
    </w:div>
    <w:div w:id="1210801993">
      <w:bodyDiv w:val="1"/>
      <w:marLeft w:val="0"/>
      <w:marRight w:val="0"/>
      <w:marTop w:val="0"/>
      <w:marBottom w:val="0"/>
      <w:divBdr>
        <w:top w:val="none" w:sz="0" w:space="0" w:color="auto"/>
        <w:left w:val="none" w:sz="0" w:space="0" w:color="auto"/>
        <w:bottom w:val="none" w:sz="0" w:space="0" w:color="auto"/>
        <w:right w:val="none" w:sz="0" w:space="0" w:color="auto"/>
      </w:divBdr>
    </w:div>
    <w:div w:id="1213006904">
      <w:bodyDiv w:val="1"/>
      <w:marLeft w:val="0"/>
      <w:marRight w:val="0"/>
      <w:marTop w:val="0"/>
      <w:marBottom w:val="0"/>
      <w:divBdr>
        <w:top w:val="none" w:sz="0" w:space="0" w:color="auto"/>
        <w:left w:val="none" w:sz="0" w:space="0" w:color="auto"/>
        <w:bottom w:val="none" w:sz="0" w:space="0" w:color="auto"/>
        <w:right w:val="none" w:sz="0" w:space="0" w:color="auto"/>
      </w:divBdr>
    </w:div>
    <w:div w:id="1215235852">
      <w:bodyDiv w:val="1"/>
      <w:marLeft w:val="0"/>
      <w:marRight w:val="0"/>
      <w:marTop w:val="0"/>
      <w:marBottom w:val="0"/>
      <w:divBdr>
        <w:top w:val="none" w:sz="0" w:space="0" w:color="auto"/>
        <w:left w:val="none" w:sz="0" w:space="0" w:color="auto"/>
        <w:bottom w:val="none" w:sz="0" w:space="0" w:color="auto"/>
        <w:right w:val="none" w:sz="0" w:space="0" w:color="auto"/>
      </w:divBdr>
    </w:div>
    <w:div w:id="1215316619">
      <w:bodyDiv w:val="1"/>
      <w:marLeft w:val="0"/>
      <w:marRight w:val="0"/>
      <w:marTop w:val="0"/>
      <w:marBottom w:val="0"/>
      <w:divBdr>
        <w:top w:val="none" w:sz="0" w:space="0" w:color="auto"/>
        <w:left w:val="none" w:sz="0" w:space="0" w:color="auto"/>
        <w:bottom w:val="none" w:sz="0" w:space="0" w:color="auto"/>
        <w:right w:val="none" w:sz="0" w:space="0" w:color="auto"/>
      </w:divBdr>
    </w:div>
    <w:div w:id="1227373046">
      <w:bodyDiv w:val="1"/>
      <w:marLeft w:val="0"/>
      <w:marRight w:val="0"/>
      <w:marTop w:val="0"/>
      <w:marBottom w:val="0"/>
      <w:divBdr>
        <w:top w:val="none" w:sz="0" w:space="0" w:color="auto"/>
        <w:left w:val="none" w:sz="0" w:space="0" w:color="auto"/>
        <w:bottom w:val="none" w:sz="0" w:space="0" w:color="auto"/>
        <w:right w:val="none" w:sz="0" w:space="0" w:color="auto"/>
      </w:divBdr>
    </w:div>
    <w:div w:id="1238246827">
      <w:bodyDiv w:val="1"/>
      <w:marLeft w:val="0"/>
      <w:marRight w:val="0"/>
      <w:marTop w:val="0"/>
      <w:marBottom w:val="0"/>
      <w:divBdr>
        <w:top w:val="none" w:sz="0" w:space="0" w:color="auto"/>
        <w:left w:val="none" w:sz="0" w:space="0" w:color="auto"/>
        <w:bottom w:val="none" w:sz="0" w:space="0" w:color="auto"/>
        <w:right w:val="none" w:sz="0" w:space="0" w:color="auto"/>
      </w:divBdr>
    </w:div>
    <w:div w:id="1270315894">
      <w:bodyDiv w:val="1"/>
      <w:marLeft w:val="0"/>
      <w:marRight w:val="0"/>
      <w:marTop w:val="0"/>
      <w:marBottom w:val="0"/>
      <w:divBdr>
        <w:top w:val="none" w:sz="0" w:space="0" w:color="auto"/>
        <w:left w:val="none" w:sz="0" w:space="0" w:color="auto"/>
        <w:bottom w:val="none" w:sz="0" w:space="0" w:color="auto"/>
        <w:right w:val="none" w:sz="0" w:space="0" w:color="auto"/>
      </w:divBdr>
    </w:div>
    <w:div w:id="1275747451">
      <w:bodyDiv w:val="1"/>
      <w:marLeft w:val="0"/>
      <w:marRight w:val="0"/>
      <w:marTop w:val="0"/>
      <w:marBottom w:val="0"/>
      <w:divBdr>
        <w:top w:val="none" w:sz="0" w:space="0" w:color="auto"/>
        <w:left w:val="none" w:sz="0" w:space="0" w:color="auto"/>
        <w:bottom w:val="none" w:sz="0" w:space="0" w:color="auto"/>
        <w:right w:val="none" w:sz="0" w:space="0" w:color="auto"/>
      </w:divBdr>
    </w:div>
    <w:div w:id="1277640703">
      <w:bodyDiv w:val="1"/>
      <w:marLeft w:val="0"/>
      <w:marRight w:val="0"/>
      <w:marTop w:val="0"/>
      <w:marBottom w:val="0"/>
      <w:divBdr>
        <w:top w:val="none" w:sz="0" w:space="0" w:color="auto"/>
        <w:left w:val="none" w:sz="0" w:space="0" w:color="auto"/>
        <w:bottom w:val="none" w:sz="0" w:space="0" w:color="auto"/>
        <w:right w:val="none" w:sz="0" w:space="0" w:color="auto"/>
      </w:divBdr>
    </w:div>
    <w:div w:id="1293711742">
      <w:bodyDiv w:val="1"/>
      <w:marLeft w:val="0"/>
      <w:marRight w:val="0"/>
      <w:marTop w:val="0"/>
      <w:marBottom w:val="0"/>
      <w:divBdr>
        <w:top w:val="none" w:sz="0" w:space="0" w:color="auto"/>
        <w:left w:val="none" w:sz="0" w:space="0" w:color="auto"/>
        <w:bottom w:val="none" w:sz="0" w:space="0" w:color="auto"/>
        <w:right w:val="none" w:sz="0" w:space="0" w:color="auto"/>
      </w:divBdr>
    </w:div>
    <w:div w:id="1295868540">
      <w:bodyDiv w:val="1"/>
      <w:marLeft w:val="0"/>
      <w:marRight w:val="0"/>
      <w:marTop w:val="0"/>
      <w:marBottom w:val="0"/>
      <w:divBdr>
        <w:top w:val="none" w:sz="0" w:space="0" w:color="auto"/>
        <w:left w:val="none" w:sz="0" w:space="0" w:color="auto"/>
        <w:bottom w:val="none" w:sz="0" w:space="0" w:color="auto"/>
        <w:right w:val="none" w:sz="0" w:space="0" w:color="auto"/>
      </w:divBdr>
    </w:div>
    <w:div w:id="1313213630">
      <w:bodyDiv w:val="1"/>
      <w:marLeft w:val="0"/>
      <w:marRight w:val="0"/>
      <w:marTop w:val="0"/>
      <w:marBottom w:val="0"/>
      <w:divBdr>
        <w:top w:val="none" w:sz="0" w:space="0" w:color="auto"/>
        <w:left w:val="none" w:sz="0" w:space="0" w:color="auto"/>
        <w:bottom w:val="none" w:sz="0" w:space="0" w:color="auto"/>
        <w:right w:val="none" w:sz="0" w:space="0" w:color="auto"/>
      </w:divBdr>
    </w:div>
    <w:div w:id="1314213519">
      <w:bodyDiv w:val="1"/>
      <w:marLeft w:val="0"/>
      <w:marRight w:val="0"/>
      <w:marTop w:val="0"/>
      <w:marBottom w:val="0"/>
      <w:divBdr>
        <w:top w:val="none" w:sz="0" w:space="0" w:color="auto"/>
        <w:left w:val="none" w:sz="0" w:space="0" w:color="auto"/>
        <w:bottom w:val="none" w:sz="0" w:space="0" w:color="auto"/>
        <w:right w:val="none" w:sz="0" w:space="0" w:color="auto"/>
      </w:divBdr>
    </w:div>
    <w:div w:id="1316572718">
      <w:bodyDiv w:val="1"/>
      <w:marLeft w:val="0"/>
      <w:marRight w:val="0"/>
      <w:marTop w:val="0"/>
      <w:marBottom w:val="0"/>
      <w:divBdr>
        <w:top w:val="none" w:sz="0" w:space="0" w:color="auto"/>
        <w:left w:val="none" w:sz="0" w:space="0" w:color="auto"/>
        <w:bottom w:val="none" w:sz="0" w:space="0" w:color="auto"/>
        <w:right w:val="none" w:sz="0" w:space="0" w:color="auto"/>
      </w:divBdr>
    </w:div>
    <w:div w:id="1323776586">
      <w:bodyDiv w:val="1"/>
      <w:marLeft w:val="0"/>
      <w:marRight w:val="0"/>
      <w:marTop w:val="0"/>
      <w:marBottom w:val="0"/>
      <w:divBdr>
        <w:top w:val="none" w:sz="0" w:space="0" w:color="auto"/>
        <w:left w:val="none" w:sz="0" w:space="0" w:color="auto"/>
        <w:bottom w:val="none" w:sz="0" w:space="0" w:color="auto"/>
        <w:right w:val="none" w:sz="0" w:space="0" w:color="auto"/>
      </w:divBdr>
    </w:div>
    <w:div w:id="1324627847">
      <w:bodyDiv w:val="1"/>
      <w:marLeft w:val="0"/>
      <w:marRight w:val="0"/>
      <w:marTop w:val="0"/>
      <w:marBottom w:val="0"/>
      <w:divBdr>
        <w:top w:val="none" w:sz="0" w:space="0" w:color="auto"/>
        <w:left w:val="none" w:sz="0" w:space="0" w:color="auto"/>
        <w:bottom w:val="none" w:sz="0" w:space="0" w:color="auto"/>
        <w:right w:val="none" w:sz="0" w:space="0" w:color="auto"/>
      </w:divBdr>
    </w:div>
    <w:div w:id="1325815586">
      <w:bodyDiv w:val="1"/>
      <w:marLeft w:val="0"/>
      <w:marRight w:val="0"/>
      <w:marTop w:val="0"/>
      <w:marBottom w:val="0"/>
      <w:divBdr>
        <w:top w:val="none" w:sz="0" w:space="0" w:color="auto"/>
        <w:left w:val="none" w:sz="0" w:space="0" w:color="auto"/>
        <w:bottom w:val="none" w:sz="0" w:space="0" w:color="auto"/>
        <w:right w:val="none" w:sz="0" w:space="0" w:color="auto"/>
      </w:divBdr>
    </w:div>
    <w:div w:id="1326785156">
      <w:bodyDiv w:val="1"/>
      <w:marLeft w:val="0"/>
      <w:marRight w:val="0"/>
      <w:marTop w:val="0"/>
      <w:marBottom w:val="0"/>
      <w:divBdr>
        <w:top w:val="none" w:sz="0" w:space="0" w:color="auto"/>
        <w:left w:val="none" w:sz="0" w:space="0" w:color="auto"/>
        <w:bottom w:val="none" w:sz="0" w:space="0" w:color="auto"/>
        <w:right w:val="none" w:sz="0" w:space="0" w:color="auto"/>
      </w:divBdr>
    </w:div>
    <w:div w:id="1328753693">
      <w:bodyDiv w:val="1"/>
      <w:marLeft w:val="0"/>
      <w:marRight w:val="0"/>
      <w:marTop w:val="0"/>
      <w:marBottom w:val="0"/>
      <w:divBdr>
        <w:top w:val="none" w:sz="0" w:space="0" w:color="auto"/>
        <w:left w:val="none" w:sz="0" w:space="0" w:color="auto"/>
        <w:bottom w:val="none" w:sz="0" w:space="0" w:color="auto"/>
        <w:right w:val="none" w:sz="0" w:space="0" w:color="auto"/>
      </w:divBdr>
    </w:div>
    <w:div w:id="1335306733">
      <w:bodyDiv w:val="1"/>
      <w:marLeft w:val="0"/>
      <w:marRight w:val="0"/>
      <w:marTop w:val="0"/>
      <w:marBottom w:val="0"/>
      <w:divBdr>
        <w:top w:val="none" w:sz="0" w:space="0" w:color="auto"/>
        <w:left w:val="none" w:sz="0" w:space="0" w:color="auto"/>
        <w:bottom w:val="none" w:sz="0" w:space="0" w:color="auto"/>
        <w:right w:val="none" w:sz="0" w:space="0" w:color="auto"/>
      </w:divBdr>
    </w:div>
    <w:div w:id="1346201677">
      <w:bodyDiv w:val="1"/>
      <w:marLeft w:val="0"/>
      <w:marRight w:val="0"/>
      <w:marTop w:val="0"/>
      <w:marBottom w:val="0"/>
      <w:divBdr>
        <w:top w:val="none" w:sz="0" w:space="0" w:color="auto"/>
        <w:left w:val="none" w:sz="0" w:space="0" w:color="auto"/>
        <w:bottom w:val="none" w:sz="0" w:space="0" w:color="auto"/>
        <w:right w:val="none" w:sz="0" w:space="0" w:color="auto"/>
      </w:divBdr>
    </w:div>
    <w:div w:id="1351178742">
      <w:bodyDiv w:val="1"/>
      <w:marLeft w:val="0"/>
      <w:marRight w:val="0"/>
      <w:marTop w:val="0"/>
      <w:marBottom w:val="0"/>
      <w:divBdr>
        <w:top w:val="none" w:sz="0" w:space="0" w:color="auto"/>
        <w:left w:val="none" w:sz="0" w:space="0" w:color="auto"/>
        <w:bottom w:val="none" w:sz="0" w:space="0" w:color="auto"/>
        <w:right w:val="none" w:sz="0" w:space="0" w:color="auto"/>
      </w:divBdr>
    </w:div>
    <w:div w:id="1356349223">
      <w:bodyDiv w:val="1"/>
      <w:marLeft w:val="0"/>
      <w:marRight w:val="0"/>
      <w:marTop w:val="0"/>
      <w:marBottom w:val="0"/>
      <w:divBdr>
        <w:top w:val="none" w:sz="0" w:space="0" w:color="auto"/>
        <w:left w:val="none" w:sz="0" w:space="0" w:color="auto"/>
        <w:bottom w:val="none" w:sz="0" w:space="0" w:color="auto"/>
        <w:right w:val="none" w:sz="0" w:space="0" w:color="auto"/>
      </w:divBdr>
    </w:div>
    <w:div w:id="1356493067">
      <w:bodyDiv w:val="1"/>
      <w:marLeft w:val="0"/>
      <w:marRight w:val="0"/>
      <w:marTop w:val="0"/>
      <w:marBottom w:val="0"/>
      <w:divBdr>
        <w:top w:val="none" w:sz="0" w:space="0" w:color="auto"/>
        <w:left w:val="none" w:sz="0" w:space="0" w:color="auto"/>
        <w:bottom w:val="none" w:sz="0" w:space="0" w:color="auto"/>
        <w:right w:val="none" w:sz="0" w:space="0" w:color="auto"/>
      </w:divBdr>
    </w:div>
    <w:div w:id="1357388425">
      <w:bodyDiv w:val="1"/>
      <w:marLeft w:val="0"/>
      <w:marRight w:val="0"/>
      <w:marTop w:val="0"/>
      <w:marBottom w:val="0"/>
      <w:divBdr>
        <w:top w:val="none" w:sz="0" w:space="0" w:color="auto"/>
        <w:left w:val="none" w:sz="0" w:space="0" w:color="auto"/>
        <w:bottom w:val="none" w:sz="0" w:space="0" w:color="auto"/>
        <w:right w:val="none" w:sz="0" w:space="0" w:color="auto"/>
      </w:divBdr>
    </w:div>
    <w:div w:id="1364667232">
      <w:bodyDiv w:val="1"/>
      <w:marLeft w:val="0"/>
      <w:marRight w:val="0"/>
      <w:marTop w:val="0"/>
      <w:marBottom w:val="0"/>
      <w:divBdr>
        <w:top w:val="none" w:sz="0" w:space="0" w:color="auto"/>
        <w:left w:val="none" w:sz="0" w:space="0" w:color="auto"/>
        <w:bottom w:val="none" w:sz="0" w:space="0" w:color="auto"/>
        <w:right w:val="none" w:sz="0" w:space="0" w:color="auto"/>
      </w:divBdr>
    </w:div>
    <w:div w:id="1366251066">
      <w:bodyDiv w:val="1"/>
      <w:marLeft w:val="0"/>
      <w:marRight w:val="0"/>
      <w:marTop w:val="0"/>
      <w:marBottom w:val="0"/>
      <w:divBdr>
        <w:top w:val="none" w:sz="0" w:space="0" w:color="auto"/>
        <w:left w:val="none" w:sz="0" w:space="0" w:color="auto"/>
        <w:bottom w:val="none" w:sz="0" w:space="0" w:color="auto"/>
        <w:right w:val="none" w:sz="0" w:space="0" w:color="auto"/>
      </w:divBdr>
    </w:div>
    <w:div w:id="1372803236">
      <w:bodyDiv w:val="1"/>
      <w:marLeft w:val="0"/>
      <w:marRight w:val="0"/>
      <w:marTop w:val="0"/>
      <w:marBottom w:val="0"/>
      <w:divBdr>
        <w:top w:val="none" w:sz="0" w:space="0" w:color="auto"/>
        <w:left w:val="none" w:sz="0" w:space="0" w:color="auto"/>
        <w:bottom w:val="none" w:sz="0" w:space="0" w:color="auto"/>
        <w:right w:val="none" w:sz="0" w:space="0" w:color="auto"/>
      </w:divBdr>
    </w:div>
    <w:div w:id="1378385623">
      <w:bodyDiv w:val="1"/>
      <w:marLeft w:val="0"/>
      <w:marRight w:val="0"/>
      <w:marTop w:val="0"/>
      <w:marBottom w:val="0"/>
      <w:divBdr>
        <w:top w:val="none" w:sz="0" w:space="0" w:color="auto"/>
        <w:left w:val="none" w:sz="0" w:space="0" w:color="auto"/>
        <w:bottom w:val="none" w:sz="0" w:space="0" w:color="auto"/>
        <w:right w:val="none" w:sz="0" w:space="0" w:color="auto"/>
      </w:divBdr>
    </w:div>
    <w:div w:id="1378819908">
      <w:bodyDiv w:val="1"/>
      <w:marLeft w:val="0"/>
      <w:marRight w:val="0"/>
      <w:marTop w:val="0"/>
      <w:marBottom w:val="0"/>
      <w:divBdr>
        <w:top w:val="none" w:sz="0" w:space="0" w:color="auto"/>
        <w:left w:val="none" w:sz="0" w:space="0" w:color="auto"/>
        <w:bottom w:val="none" w:sz="0" w:space="0" w:color="auto"/>
        <w:right w:val="none" w:sz="0" w:space="0" w:color="auto"/>
      </w:divBdr>
    </w:div>
    <w:div w:id="1381712364">
      <w:bodyDiv w:val="1"/>
      <w:marLeft w:val="0"/>
      <w:marRight w:val="0"/>
      <w:marTop w:val="0"/>
      <w:marBottom w:val="0"/>
      <w:divBdr>
        <w:top w:val="none" w:sz="0" w:space="0" w:color="auto"/>
        <w:left w:val="none" w:sz="0" w:space="0" w:color="auto"/>
        <w:bottom w:val="none" w:sz="0" w:space="0" w:color="auto"/>
        <w:right w:val="none" w:sz="0" w:space="0" w:color="auto"/>
      </w:divBdr>
    </w:div>
    <w:div w:id="1381855906">
      <w:bodyDiv w:val="1"/>
      <w:marLeft w:val="0"/>
      <w:marRight w:val="0"/>
      <w:marTop w:val="0"/>
      <w:marBottom w:val="0"/>
      <w:divBdr>
        <w:top w:val="none" w:sz="0" w:space="0" w:color="auto"/>
        <w:left w:val="none" w:sz="0" w:space="0" w:color="auto"/>
        <w:bottom w:val="none" w:sz="0" w:space="0" w:color="auto"/>
        <w:right w:val="none" w:sz="0" w:space="0" w:color="auto"/>
      </w:divBdr>
    </w:div>
    <w:div w:id="1387417427">
      <w:bodyDiv w:val="1"/>
      <w:marLeft w:val="0"/>
      <w:marRight w:val="0"/>
      <w:marTop w:val="0"/>
      <w:marBottom w:val="0"/>
      <w:divBdr>
        <w:top w:val="none" w:sz="0" w:space="0" w:color="auto"/>
        <w:left w:val="none" w:sz="0" w:space="0" w:color="auto"/>
        <w:bottom w:val="none" w:sz="0" w:space="0" w:color="auto"/>
        <w:right w:val="none" w:sz="0" w:space="0" w:color="auto"/>
      </w:divBdr>
    </w:div>
    <w:div w:id="1390684947">
      <w:bodyDiv w:val="1"/>
      <w:marLeft w:val="0"/>
      <w:marRight w:val="0"/>
      <w:marTop w:val="0"/>
      <w:marBottom w:val="0"/>
      <w:divBdr>
        <w:top w:val="none" w:sz="0" w:space="0" w:color="auto"/>
        <w:left w:val="none" w:sz="0" w:space="0" w:color="auto"/>
        <w:bottom w:val="none" w:sz="0" w:space="0" w:color="auto"/>
        <w:right w:val="none" w:sz="0" w:space="0" w:color="auto"/>
      </w:divBdr>
    </w:div>
    <w:div w:id="1408920768">
      <w:bodyDiv w:val="1"/>
      <w:marLeft w:val="0"/>
      <w:marRight w:val="0"/>
      <w:marTop w:val="0"/>
      <w:marBottom w:val="0"/>
      <w:divBdr>
        <w:top w:val="none" w:sz="0" w:space="0" w:color="auto"/>
        <w:left w:val="none" w:sz="0" w:space="0" w:color="auto"/>
        <w:bottom w:val="none" w:sz="0" w:space="0" w:color="auto"/>
        <w:right w:val="none" w:sz="0" w:space="0" w:color="auto"/>
      </w:divBdr>
    </w:div>
    <w:div w:id="1417676681">
      <w:bodyDiv w:val="1"/>
      <w:marLeft w:val="0"/>
      <w:marRight w:val="0"/>
      <w:marTop w:val="0"/>
      <w:marBottom w:val="0"/>
      <w:divBdr>
        <w:top w:val="none" w:sz="0" w:space="0" w:color="auto"/>
        <w:left w:val="none" w:sz="0" w:space="0" w:color="auto"/>
        <w:bottom w:val="none" w:sz="0" w:space="0" w:color="auto"/>
        <w:right w:val="none" w:sz="0" w:space="0" w:color="auto"/>
      </w:divBdr>
    </w:div>
    <w:div w:id="1426926480">
      <w:bodyDiv w:val="1"/>
      <w:marLeft w:val="0"/>
      <w:marRight w:val="0"/>
      <w:marTop w:val="0"/>
      <w:marBottom w:val="0"/>
      <w:divBdr>
        <w:top w:val="none" w:sz="0" w:space="0" w:color="auto"/>
        <w:left w:val="none" w:sz="0" w:space="0" w:color="auto"/>
        <w:bottom w:val="none" w:sz="0" w:space="0" w:color="auto"/>
        <w:right w:val="none" w:sz="0" w:space="0" w:color="auto"/>
      </w:divBdr>
    </w:div>
    <w:div w:id="1432315974">
      <w:bodyDiv w:val="1"/>
      <w:marLeft w:val="0"/>
      <w:marRight w:val="0"/>
      <w:marTop w:val="0"/>
      <w:marBottom w:val="0"/>
      <w:divBdr>
        <w:top w:val="none" w:sz="0" w:space="0" w:color="auto"/>
        <w:left w:val="none" w:sz="0" w:space="0" w:color="auto"/>
        <w:bottom w:val="none" w:sz="0" w:space="0" w:color="auto"/>
        <w:right w:val="none" w:sz="0" w:space="0" w:color="auto"/>
      </w:divBdr>
    </w:div>
    <w:div w:id="1433012555">
      <w:bodyDiv w:val="1"/>
      <w:marLeft w:val="0"/>
      <w:marRight w:val="0"/>
      <w:marTop w:val="0"/>
      <w:marBottom w:val="0"/>
      <w:divBdr>
        <w:top w:val="none" w:sz="0" w:space="0" w:color="auto"/>
        <w:left w:val="none" w:sz="0" w:space="0" w:color="auto"/>
        <w:bottom w:val="none" w:sz="0" w:space="0" w:color="auto"/>
        <w:right w:val="none" w:sz="0" w:space="0" w:color="auto"/>
      </w:divBdr>
    </w:div>
    <w:div w:id="1434008623">
      <w:bodyDiv w:val="1"/>
      <w:marLeft w:val="0"/>
      <w:marRight w:val="0"/>
      <w:marTop w:val="0"/>
      <w:marBottom w:val="0"/>
      <w:divBdr>
        <w:top w:val="none" w:sz="0" w:space="0" w:color="auto"/>
        <w:left w:val="none" w:sz="0" w:space="0" w:color="auto"/>
        <w:bottom w:val="none" w:sz="0" w:space="0" w:color="auto"/>
        <w:right w:val="none" w:sz="0" w:space="0" w:color="auto"/>
      </w:divBdr>
    </w:div>
    <w:div w:id="1438014866">
      <w:bodyDiv w:val="1"/>
      <w:marLeft w:val="0"/>
      <w:marRight w:val="0"/>
      <w:marTop w:val="0"/>
      <w:marBottom w:val="0"/>
      <w:divBdr>
        <w:top w:val="none" w:sz="0" w:space="0" w:color="auto"/>
        <w:left w:val="none" w:sz="0" w:space="0" w:color="auto"/>
        <w:bottom w:val="none" w:sz="0" w:space="0" w:color="auto"/>
        <w:right w:val="none" w:sz="0" w:space="0" w:color="auto"/>
      </w:divBdr>
    </w:div>
    <w:div w:id="1442914035">
      <w:bodyDiv w:val="1"/>
      <w:marLeft w:val="0"/>
      <w:marRight w:val="0"/>
      <w:marTop w:val="0"/>
      <w:marBottom w:val="0"/>
      <w:divBdr>
        <w:top w:val="none" w:sz="0" w:space="0" w:color="auto"/>
        <w:left w:val="none" w:sz="0" w:space="0" w:color="auto"/>
        <w:bottom w:val="none" w:sz="0" w:space="0" w:color="auto"/>
        <w:right w:val="none" w:sz="0" w:space="0" w:color="auto"/>
      </w:divBdr>
    </w:div>
    <w:div w:id="1448701845">
      <w:bodyDiv w:val="1"/>
      <w:marLeft w:val="0"/>
      <w:marRight w:val="0"/>
      <w:marTop w:val="0"/>
      <w:marBottom w:val="0"/>
      <w:divBdr>
        <w:top w:val="none" w:sz="0" w:space="0" w:color="auto"/>
        <w:left w:val="none" w:sz="0" w:space="0" w:color="auto"/>
        <w:bottom w:val="none" w:sz="0" w:space="0" w:color="auto"/>
        <w:right w:val="none" w:sz="0" w:space="0" w:color="auto"/>
      </w:divBdr>
    </w:div>
    <w:div w:id="1448961007">
      <w:bodyDiv w:val="1"/>
      <w:marLeft w:val="0"/>
      <w:marRight w:val="0"/>
      <w:marTop w:val="0"/>
      <w:marBottom w:val="0"/>
      <w:divBdr>
        <w:top w:val="none" w:sz="0" w:space="0" w:color="auto"/>
        <w:left w:val="none" w:sz="0" w:space="0" w:color="auto"/>
        <w:bottom w:val="none" w:sz="0" w:space="0" w:color="auto"/>
        <w:right w:val="none" w:sz="0" w:space="0" w:color="auto"/>
      </w:divBdr>
    </w:div>
    <w:div w:id="1460605537">
      <w:bodyDiv w:val="1"/>
      <w:marLeft w:val="0"/>
      <w:marRight w:val="0"/>
      <w:marTop w:val="0"/>
      <w:marBottom w:val="0"/>
      <w:divBdr>
        <w:top w:val="none" w:sz="0" w:space="0" w:color="auto"/>
        <w:left w:val="none" w:sz="0" w:space="0" w:color="auto"/>
        <w:bottom w:val="none" w:sz="0" w:space="0" w:color="auto"/>
        <w:right w:val="none" w:sz="0" w:space="0" w:color="auto"/>
      </w:divBdr>
    </w:div>
    <w:div w:id="1465926281">
      <w:bodyDiv w:val="1"/>
      <w:marLeft w:val="0"/>
      <w:marRight w:val="0"/>
      <w:marTop w:val="0"/>
      <w:marBottom w:val="0"/>
      <w:divBdr>
        <w:top w:val="none" w:sz="0" w:space="0" w:color="auto"/>
        <w:left w:val="none" w:sz="0" w:space="0" w:color="auto"/>
        <w:bottom w:val="none" w:sz="0" w:space="0" w:color="auto"/>
        <w:right w:val="none" w:sz="0" w:space="0" w:color="auto"/>
      </w:divBdr>
    </w:div>
    <w:div w:id="1470322769">
      <w:bodyDiv w:val="1"/>
      <w:marLeft w:val="0"/>
      <w:marRight w:val="0"/>
      <w:marTop w:val="0"/>
      <w:marBottom w:val="0"/>
      <w:divBdr>
        <w:top w:val="none" w:sz="0" w:space="0" w:color="auto"/>
        <w:left w:val="none" w:sz="0" w:space="0" w:color="auto"/>
        <w:bottom w:val="none" w:sz="0" w:space="0" w:color="auto"/>
        <w:right w:val="none" w:sz="0" w:space="0" w:color="auto"/>
      </w:divBdr>
    </w:div>
    <w:div w:id="1473980912">
      <w:bodyDiv w:val="1"/>
      <w:marLeft w:val="0"/>
      <w:marRight w:val="0"/>
      <w:marTop w:val="0"/>
      <w:marBottom w:val="0"/>
      <w:divBdr>
        <w:top w:val="none" w:sz="0" w:space="0" w:color="auto"/>
        <w:left w:val="none" w:sz="0" w:space="0" w:color="auto"/>
        <w:bottom w:val="none" w:sz="0" w:space="0" w:color="auto"/>
        <w:right w:val="none" w:sz="0" w:space="0" w:color="auto"/>
      </w:divBdr>
    </w:div>
    <w:div w:id="1485201387">
      <w:bodyDiv w:val="1"/>
      <w:marLeft w:val="0"/>
      <w:marRight w:val="0"/>
      <w:marTop w:val="0"/>
      <w:marBottom w:val="0"/>
      <w:divBdr>
        <w:top w:val="none" w:sz="0" w:space="0" w:color="auto"/>
        <w:left w:val="none" w:sz="0" w:space="0" w:color="auto"/>
        <w:bottom w:val="none" w:sz="0" w:space="0" w:color="auto"/>
        <w:right w:val="none" w:sz="0" w:space="0" w:color="auto"/>
      </w:divBdr>
    </w:div>
    <w:div w:id="1487093763">
      <w:bodyDiv w:val="1"/>
      <w:marLeft w:val="0"/>
      <w:marRight w:val="0"/>
      <w:marTop w:val="0"/>
      <w:marBottom w:val="0"/>
      <w:divBdr>
        <w:top w:val="none" w:sz="0" w:space="0" w:color="auto"/>
        <w:left w:val="none" w:sz="0" w:space="0" w:color="auto"/>
        <w:bottom w:val="none" w:sz="0" w:space="0" w:color="auto"/>
        <w:right w:val="none" w:sz="0" w:space="0" w:color="auto"/>
      </w:divBdr>
    </w:div>
    <w:div w:id="1494178584">
      <w:bodyDiv w:val="1"/>
      <w:marLeft w:val="0"/>
      <w:marRight w:val="0"/>
      <w:marTop w:val="0"/>
      <w:marBottom w:val="0"/>
      <w:divBdr>
        <w:top w:val="none" w:sz="0" w:space="0" w:color="auto"/>
        <w:left w:val="none" w:sz="0" w:space="0" w:color="auto"/>
        <w:bottom w:val="none" w:sz="0" w:space="0" w:color="auto"/>
        <w:right w:val="none" w:sz="0" w:space="0" w:color="auto"/>
      </w:divBdr>
    </w:div>
    <w:div w:id="1506169637">
      <w:bodyDiv w:val="1"/>
      <w:marLeft w:val="0"/>
      <w:marRight w:val="0"/>
      <w:marTop w:val="0"/>
      <w:marBottom w:val="0"/>
      <w:divBdr>
        <w:top w:val="none" w:sz="0" w:space="0" w:color="auto"/>
        <w:left w:val="none" w:sz="0" w:space="0" w:color="auto"/>
        <w:bottom w:val="none" w:sz="0" w:space="0" w:color="auto"/>
        <w:right w:val="none" w:sz="0" w:space="0" w:color="auto"/>
      </w:divBdr>
    </w:div>
    <w:div w:id="1507554332">
      <w:bodyDiv w:val="1"/>
      <w:marLeft w:val="0"/>
      <w:marRight w:val="0"/>
      <w:marTop w:val="0"/>
      <w:marBottom w:val="0"/>
      <w:divBdr>
        <w:top w:val="none" w:sz="0" w:space="0" w:color="auto"/>
        <w:left w:val="none" w:sz="0" w:space="0" w:color="auto"/>
        <w:bottom w:val="none" w:sz="0" w:space="0" w:color="auto"/>
        <w:right w:val="none" w:sz="0" w:space="0" w:color="auto"/>
      </w:divBdr>
    </w:div>
    <w:div w:id="1525904506">
      <w:bodyDiv w:val="1"/>
      <w:marLeft w:val="0"/>
      <w:marRight w:val="0"/>
      <w:marTop w:val="0"/>
      <w:marBottom w:val="0"/>
      <w:divBdr>
        <w:top w:val="none" w:sz="0" w:space="0" w:color="auto"/>
        <w:left w:val="none" w:sz="0" w:space="0" w:color="auto"/>
        <w:bottom w:val="none" w:sz="0" w:space="0" w:color="auto"/>
        <w:right w:val="none" w:sz="0" w:space="0" w:color="auto"/>
      </w:divBdr>
    </w:div>
    <w:div w:id="1534491219">
      <w:bodyDiv w:val="1"/>
      <w:marLeft w:val="0"/>
      <w:marRight w:val="0"/>
      <w:marTop w:val="0"/>
      <w:marBottom w:val="0"/>
      <w:divBdr>
        <w:top w:val="none" w:sz="0" w:space="0" w:color="auto"/>
        <w:left w:val="none" w:sz="0" w:space="0" w:color="auto"/>
        <w:bottom w:val="none" w:sz="0" w:space="0" w:color="auto"/>
        <w:right w:val="none" w:sz="0" w:space="0" w:color="auto"/>
      </w:divBdr>
    </w:div>
    <w:div w:id="1536387498">
      <w:bodyDiv w:val="1"/>
      <w:marLeft w:val="0"/>
      <w:marRight w:val="0"/>
      <w:marTop w:val="0"/>
      <w:marBottom w:val="0"/>
      <w:divBdr>
        <w:top w:val="none" w:sz="0" w:space="0" w:color="auto"/>
        <w:left w:val="none" w:sz="0" w:space="0" w:color="auto"/>
        <w:bottom w:val="none" w:sz="0" w:space="0" w:color="auto"/>
        <w:right w:val="none" w:sz="0" w:space="0" w:color="auto"/>
      </w:divBdr>
    </w:div>
    <w:div w:id="1544632165">
      <w:bodyDiv w:val="1"/>
      <w:marLeft w:val="0"/>
      <w:marRight w:val="0"/>
      <w:marTop w:val="0"/>
      <w:marBottom w:val="0"/>
      <w:divBdr>
        <w:top w:val="none" w:sz="0" w:space="0" w:color="auto"/>
        <w:left w:val="none" w:sz="0" w:space="0" w:color="auto"/>
        <w:bottom w:val="none" w:sz="0" w:space="0" w:color="auto"/>
        <w:right w:val="none" w:sz="0" w:space="0" w:color="auto"/>
      </w:divBdr>
    </w:div>
    <w:div w:id="1546136265">
      <w:bodyDiv w:val="1"/>
      <w:marLeft w:val="0"/>
      <w:marRight w:val="0"/>
      <w:marTop w:val="0"/>
      <w:marBottom w:val="0"/>
      <w:divBdr>
        <w:top w:val="none" w:sz="0" w:space="0" w:color="auto"/>
        <w:left w:val="none" w:sz="0" w:space="0" w:color="auto"/>
        <w:bottom w:val="none" w:sz="0" w:space="0" w:color="auto"/>
        <w:right w:val="none" w:sz="0" w:space="0" w:color="auto"/>
      </w:divBdr>
    </w:div>
    <w:div w:id="1549536666">
      <w:bodyDiv w:val="1"/>
      <w:marLeft w:val="0"/>
      <w:marRight w:val="0"/>
      <w:marTop w:val="0"/>
      <w:marBottom w:val="0"/>
      <w:divBdr>
        <w:top w:val="none" w:sz="0" w:space="0" w:color="auto"/>
        <w:left w:val="none" w:sz="0" w:space="0" w:color="auto"/>
        <w:bottom w:val="none" w:sz="0" w:space="0" w:color="auto"/>
        <w:right w:val="none" w:sz="0" w:space="0" w:color="auto"/>
      </w:divBdr>
    </w:div>
    <w:div w:id="1554002767">
      <w:bodyDiv w:val="1"/>
      <w:marLeft w:val="0"/>
      <w:marRight w:val="0"/>
      <w:marTop w:val="0"/>
      <w:marBottom w:val="0"/>
      <w:divBdr>
        <w:top w:val="none" w:sz="0" w:space="0" w:color="auto"/>
        <w:left w:val="none" w:sz="0" w:space="0" w:color="auto"/>
        <w:bottom w:val="none" w:sz="0" w:space="0" w:color="auto"/>
        <w:right w:val="none" w:sz="0" w:space="0" w:color="auto"/>
      </w:divBdr>
    </w:div>
    <w:div w:id="1570728833">
      <w:bodyDiv w:val="1"/>
      <w:marLeft w:val="0"/>
      <w:marRight w:val="0"/>
      <w:marTop w:val="0"/>
      <w:marBottom w:val="0"/>
      <w:divBdr>
        <w:top w:val="none" w:sz="0" w:space="0" w:color="auto"/>
        <w:left w:val="none" w:sz="0" w:space="0" w:color="auto"/>
        <w:bottom w:val="none" w:sz="0" w:space="0" w:color="auto"/>
        <w:right w:val="none" w:sz="0" w:space="0" w:color="auto"/>
      </w:divBdr>
    </w:div>
    <w:div w:id="1574124347">
      <w:bodyDiv w:val="1"/>
      <w:marLeft w:val="0"/>
      <w:marRight w:val="0"/>
      <w:marTop w:val="0"/>
      <w:marBottom w:val="0"/>
      <w:divBdr>
        <w:top w:val="none" w:sz="0" w:space="0" w:color="auto"/>
        <w:left w:val="none" w:sz="0" w:space="0" w:color="auto"/>
        <w:bottom w:val="none" w:sz="0" w:space="0" w:color="auto"/>
        <w:right w:val="none" w:sz="0" w:space="0" w:color="auto"/>
      </w:divBdr>
    </w:div>
    <w:div w:id="1578828450">
      <w:bodyDiv w:val="1"/>
      <w:marLeft w:val="0"/>
      <w:marRight w:val="0"/>
      <w:marTop w:val="0"/>
      <w:marBottom w:val="0"/>
      <w:divBdr>
        <w:top w:val="none" w:sz="0" w:space="0" w:color="auto"/>
        <w:left w:val="none" w:sz="0" w:space="0" w:color="auto"/>
        <w:bottom w:val="none" w:sz="0" w:space="0" w:color="auto"/>
        <w:right w:val="none" w:sz="0" w:space="0" w:color="auto"/>
      </w:divBdr>
    </w:div>
    <w:div w:id="1583683658">
      <w:bodyDiv w:val="1"/>
      <w:marLeft w:val="0"/>
      <w:marRight w:val="0"/>
      <w:marTop w:val="0"/>
      <w:marBottom w:val="0"/>
      <w:divBdr>
        <w:top w:val="none" w:sz="0" w:space="0" w:color="auto"/>
        <w:left w:val="none" w:sz="0" w:space="0" w:color="auto"/>
        <w:bottom w:val="none" w:sz="0" w:space="0" w:color="auto"/>
        <w:right w:val="none" w:sz="0" w:space="0" w:color="auto"/>
      </w:divBdr>
    </w:div>
    <w:div w:id="1608541406">
      <w:bodyDiv w:val="1"/>
      <w:marLeft w:val="0"/>
      <w:marRight w:val="0"/>
      <w:marTop w:val="0"/>
      <w:marBottom w:val="0"/>
      <w:divBdr>
        <w:top w:val="none" w:sz="0" w:space="0" w:color="auto"/>
        <w:left w:val="none" w:sz="0" w:space="0" w:color="auto"/>
        <w:bottom w:val="none" w:sz="0" w:space="0" w:color="auto"/>
        <w:right w:val="none" w:sz="0" w:space="0" w:color="auto"/>
      </w:divBdr>
    </w:div>
    <w:div w:id="1612204950">
      <w:bodyDiv w:val="1"/>
      <w:marLeft w:val="0"/>
      <w:marRight w:val="0"/>
      <w:marTop w:val="0"/>
      <w:marBottom w:val="0"/>
      <w:divBdr>
        <w:top w:val="none" w:sz="0" w:space="0" w:color="auto"/>
        <w:left w:val="none" w:sz="0" w:space="0" w:color="auto"/>
        <w:bottom w:val="none" w:sz="0" w:space="0" w:color="auto"/>
        <w:right w:val="none" w:sz="0" w:space="0" w:color="auto"/>
      </w:divBdr>
    </w:div>
    <w:div w:id="1615284345">
      <w:bodyDiv w:val="1"/>
      <w:marLeft w:val="0"/>
      <w:marRight w:val="0"/>
      <w:marTop w:val="0"/>
      <w:marBottom w:val="0"/>
      <w:divBdr>
        <w:top w:val="none" w:sz="0" w:space="0" w:color="auto"/>
        <w:left w:val="none" w:sz="0" w:space="0" w:color="auto"/>
        <w:bottom w:val="none" w:sz="0" w:space="0" w:color="auto"/>
        <w:right w:val="none" w:sz="0" w:space="0" w:color="auto"/>
      </w:divBdr>
    </w:div>
    <w:div w:id="1615792118">
      <w:bodyDiv w:val="1"/>
      <w:marLeft w:val="0"/>
      <w:marRight w:val="0"/>
      <w:marTop w:val="0"/>
      <w:marBottom w:val="0"/>
      <w:divBdr>
        <w:top w:val="none" w:sz="0" w:space="0" w:color="auto"/>
        <w:left w:val="none" w:sz="0" w:space="0" w:color="auto"/>
        <w:bottom w:val="none" w:sz="0" w:space="0" w:color="auto"/>
        <w:right w:val="none" w:sz="0" w:space="0" w:color="auto"/>
      </w:divBdr>
    </w:div>
    <w:div w:id="1617952922">
      <w:bodyDiv w:val="1"/>
      <w:marLeft w:val="0"/>
      <w:marRight w:val="0"/>
      <w:marTop w:val="0"/>
      <w:marBottom w:val="0"/>
      <w:divBdr>
        <w:top w:val="none" w:sz="0" w:space="0" w:color="auto"/>
        <w:left w:val="none" w:sz="0" w:space="0" w:color="auto"/>
        <w:bottom w:val="none" w:sz="0" w:space="0" w:color="auto"/>
        <w:right w:val="none" w:sz="0" w:space="0" w:color="auto"/>
      </w:divBdr>
    </w:div>
    <w:div w:id="1619334396">
      <w:bodyDiv w:val="1"/>
      <w:marLeft w:val="0"/>
      <w:marRight w:val="0"/>
      <w:marTop w:val="0"/>
      <w:marBottom w:val="0"/>
      <w:divBdr>
        <w:top w:val="none" w:sz="0" w:space="0" w:color="auto"/>
        <w:left w:val="none" w:sz="0" w:space="0" w:color="auto"/>
        <w:bottom w:val="none" w:sz="0" w:space="0" w:color="auto"/>
        <w:right w:val="none" w:sz="0" w:space="0" w:color="auto"/>
      </w:divBdr>
    </w:div>
    <w:div w:id="1619338174">
      <w:bodyDiv w:val="1"/>
      <w:marLeft w:val="0"/>
      <w:marRight w:val="0"/>
      <w:marTop w:val="0"/>
      <w:marBottom w:val="0"/>
      <w:divBdr>
        <w:top w:val="none" w:sz="0" w:space="0" w:color="auto"/>
        <w:left w:val="none" w:sz="0" w:space="0" w:color="auto"/>
        <w:bottom w:val="none" w:sz="0" w:space="0" w:color="auto"/>
        <w:right w:val="none" w:sz="0" w:space="0" w:color="auto"/>
      </w:divBdr>
    </w:div>
    <w:div w:id="1623338922">
      <w:bodyDiv w:val="1"/>
      <w:marLeft w:val="0"/>
      <w:marRight w:val="0"/>
      <w:marTop w:val="0"/>
      <w:marBottom w:val="0"/>
      <w:divBdr>
        <w:top w:val="none" w:sz="0" w:space="0" w:color="auto"/>
        <w:left w:val="none" w:sz="0" w:space="0" w:color="auto"/>
        <w:bottom w:val="none" w:sz="0" w:space="0" w:color="auto"/>
        <w:right w:val="none" w:sz="0" w:space="0" w:color="auto"/>
      </w:divBdr>
    </w:div>
    <w:div w:id="1623805350">
      <w:bodyDiv w:val="1"/>
      <w:marLeft w:val="0"/>
      <w:marRight w:val="0"/>
      <w:marTop w:val="0"/>
      <w:marBottom w:val="0"/>
      <w:divBdr>
        <w:top w:val="none" w:sz="0" w:space="0" w:color="auto"/>
        <w:left w:val="none" w:sz="0" w:space="0" w:color="auto"/>
        <w:bottom w:val="none" w:sz="0" w:space="0" w:color="auto"/>
        <w:right w:val="none" w:sz="0" w:space="0" w:color="auto"/>
      </w:divBdr>
    </w:div>
    <w:div w:id="1629160650">
      <w:bodyDiv w:val="1"/>
      <w:marLeft w:val="0"/>
      <w:marRight w:val="0"/>
      <w:marTop w:val="0"/>
      <w:marBottom w:val="0"/>
      <w:divBdr>
        <w:top w:val="none" w:sz="0" w:space="0" w:color="auto"/>
        <w:left w:val="none" w:sz="0" w:space="0" w:color="auto"/>
        <w:bottom w:val="none" w:sz="0" w:space="0" w:color="auto"/>
        <w:right w:val="none" w:sz="0" w:space="0" w:color="auto"/>
      </w:divBdr>
    </w:div>
    <w:div w:id="1636132356">
      <w:bodyDiv w:val="1"/>
      <w:marLeft w:val="0"/>
      <w:marRight w:val="0"/>
      <w:marTop w:val="0"/>
      <w:marBottom w:val="0"/>
      <w:divBdr>
        <w:top w:val="none" w:sz="0" w:space="0" w:color="auto"/>
        <w:left w:val="none" w:sz="0" w:space="0" w:color="auto"/>
        <w:bottom w:val="none" w:sz="0" w:space="0" w:color="auto"/>
        <w:right w:val="none" w:sz="0" w:space="0" w:color="auto"/>
      </w:divBdr>
    </w:div>
    <w:div w:id="1636985967">
      <w:bodyDiv w:val="1"/>
      <w:marLeft w:val="0"/>
      <w:marRight w:val="0"/>
      <w:marTop w:val="0"/>
      <w:marBottom w:val="0"/>
      <w:divBdr>
        <w:top w:val="none" w:sz="0" w:space="0" w:color="auto"/>
        <w:left w:val="none" w:sz="0" w:space="0" w:color="auto"/>
        <w:bottom w:val="none" w:sz="0" w:space="0" w:color="auto"/>
        <w:right w:val="none" w:sz="0" w:space="0" w:color="auto"/>
      </w:divBdr>
    </w:div>
    <w:div w:id="1638144600">
      <w:bodyDiv w:val="1"/>
      <w:marLeft w:val="0"/>
      <w:marRight w:val="0"/>
      <w:marTop w:val="0"/>
      <w:marBottom w:val="0"/>
      <w:divBdr>
        <w:top w:val="none" w:sz="0" w:space="0" w:color="auto"/>
        <w:left w:val="none" w:sz="0" w:space="0" w:color="auto"/>
        <w:bottom w:val="none" w:sz="0" w:space="0" w:color="auto"/>
        <w:right w:val="none" w:sz="0" w:space="0" w:color="auto"/>
      </w:divBdr>
    </w:div>
    <w:div w:id="1644843551">
      <w:bodyDiv w:val="1"/>
      <w:marLeft w:val="0"/>
      <w:marRight w:val="0"/>
      <w:marTop w:val="0"/>
      <w:marBottom w:val="0"/>
      <w:divBdr>
        <w:top w:val="none" w:sz="0" w:space="0" w:color="auto"/>
        <w:left w:val="none" w:sz="0" w:space="0" w:color="auto"/>
        <w:bottom w:val="none" w:sz="0" w:space="0" w:color="auto"/>
        <w:right w:val="none" w:sz="0" w:space="0" w:color="auto"/>
      </w:divBdr>
    </w:div>
    <w:div w:id="1654329010">
      <w:bodyDiv w:val="1"/>
      <w:marLeft w:val="0"/>
      <w:marRight w:val="0"/>
      <w:marTop w:val="0"/>
      <w:marBottom w:val="0"/>
      <w:divBdr>
        <w:top w:val="none" w:sz="0" w:space="0" w:color="auto"/>
        <w:left w:val="none" w:sz="0" w:space="0" w:color="auto"/>
        <w:bottom w:val="none" w:sz="0" w:space="0" w:color="auto"/>
        <w:right w:val="none" w:sz="0" w:space="0" w:color="auto"/>
      </w:divBdr>
    </w:div>
    <w:div w:id="1658801752">
      <w:bodyDiv w:val="1"/>
      <w:marLeft w:val="0"/>
      <w:marRight w:val="0"/>
      <w:marTop w:val="0"/>
      <w:marBottom w:val="0"/>
      <w:divBdr>
        <w:top w:val="none" w:sz="0" w:space="0" w:color="auto"/>
        <w:left w:val="none" w:sz="0" w:space="0" w:color="auto"/>
        <w:bottom w:val="none" w:sz="0" w:space="0" w:color="auto"/>
        <w:right w:val="none" w:sz="0" w:space="0" w:color="auto"/>
      </w:divBdr>
    </w:div>
    <w:div w:id="1662192092">
      <w:bodyDiv w:val="1"/>
      <w:marLeft w:val="0"/>
      <w:marRight w:val="0"/>
      <w:marTop w:val="0"/>
      <w:marBottom w:val="0"/>
      <w:divBdr>
        <w:top w:val="none" w:sz="0" w:space="0" w:color="auto"/>
        <w:left w:val="none" w:sz="0" w:space="0" w:color="auto"/>
        <w:bottom w:val="none" w:sz="0" w:space="0" w:color="auto"/>
        <w:right w:val="none" w:sz="0" w:space="0" w:color="auto"/>
      </w:divBdr>
    </w:div>
    <w:div w:id="1668552173">
      <w:bodyDiv w:val="1"/>
      <w:marLeft w:val="0"/>
      <w:marRight w:val="0"/>
      <w:marTop w:val="0"/>
      <w:marBottom w:val="0"/>
      <w:divBdr>
        <w:top w:val="none" w:sz="0" w:space="0" w:color="auto"/>
        <w:left w:val="none" w:sz="0" w:space="0" w:color="auto"/>
        <w:bottom w:val="none" w:sz="0" w:space="0" w:color="auto"/>
        <w:right w:val="none" w:sz="0" w:space="0" w:color="auto"/>
      </w:divBdr>
    </w:div>
    <w:div w:id="1677271008">
      <w:bodyDiv w:val="1"/>
      <w:marLeft w:val="0"/>
      <w:marRight w:val="0"/>
      <w:marTop w:val="0"/>
      <w:marBottom w:val="0"/>
      <w:divBdr>
        <w:top w:val="none" w:sz="0" w:space="0" w:color="auto"/>
        <w:left w:val="none" w:sz="0" w:space="0" w:color="auto"/>
        <w:bottom w:val="none" w:sz="0" w:space="0" w:color="auto"/>
        <w:right w:val="none" w:sz="0" w:space="0" w:color="auto"/>
      </w:divBdr>
    </w:div>
    <w:div w:id="1679383450">
      <w:bodyDiv w:val="1"/>
      <w:marLeft w:val="0"/>
      <w:marRight w:val="0"/>
      <w:marTop w:val="0"/>
      <w:marBottom w:val="0"/>
      <w:divBdr>
        <w:top w:val="none" w:sz="0" w:space="0" w:color="auto"/>
        <w:left w:val="none" w:sz="0" w:space="0" w:color="auto"/>
        <w:bottom w:val="none" w:sz="0" w:space="0" w:color="auto"/>
        <w:right w:val="none" w:sz="0" w:space="0" w:color="auto"/>
      </w:divBdr>
    </w:div>
    <w:div w:id="1685159861">
      <w:bodyDiv w:val="1"/>
      <w:marLeft w:val="0"/>
      <w:marRight w:val="0"/>
      <w:marTop w:val="0"/>
      <w:marBottom w:val="0"/>
      <w:divBdr>
        <w:top w:val="none" w:sz="0" w:space="0" w:color="auto"/>
        <w:left w:val="none" w:sz="0" w:space="0" w:color="auto"/>
        <w:bottom w:val="none" w:sz="0" w:space="0" w:color="auto"/>
        <w:right w:val="none" w:sz="0" w:space="0" w:color="auto"/>
      </w:divBdr>
    </w:div>
    <w:div w:id="1690330752">
      <w:bodyDiv w:val="1"/>
      <w:marLeft w:val="0"/>
      <w:marRight w:val="0"/>
      <w:marTop w:val="0"/>
      <w:marBottom w:val="0"/>
      <w:divBdr>
        <w:top w:val="none" w:sz="0" w:space="0" w:color="auto"/>
        <w:left w:val="none" w:sz="0" w:space="0" w:color="auto"/>
        <w:bottom w:val="none" w:sz="0" w:space="0" w:color="auto"/>
        <w:right w:val="none" w:sz="0" w:space="0" w:color="auto"/>
      </w:divBdr>
    </w:div>
    <w:div w:id="1693874178">
      <w:bodyDiv w:val="1"/>
      <w:marLeft w:val="0"/>
      <w:marRight w:val="0"/>
      <w:marTop w:val="0"/>
      <w:marBottom w:val="0"/>
      <w:divBdr>
        <w:top w:val="none" w:sz="0" w:space="0" w:color="auto"/>
        <w:left w:val="none" w:sz="0" w:space="0" w:color="auto"/>
        <w:bottom w:val="none" w:sz="0" w:space="0" w:color="auto"/>
        <w:right w:val="none" w:sz="0" w:space="0" w:color="auto"/>
      </w:divBdr>
    </w:div>
    <w:div w:id="1694575237">
      <w:bodyDiv w:val="1"/>
      <w:marLeft w:val="0"/>
      <w:marRight w:val="0"/>
      <w:marTop w:val="0"/>
      <w:marBottom w:val="0"/>
      <w:divBdr>
        <w:top w:val="none" w:sz="0" w:space="0" w:color="auto"/>
        <w:left w:val="none" w:sz="0" w:space="0" w:color="auto"/>
        <w:bottom w:val="none" w:sz="0" w:space="0" w:color="auto"/>
        <w:right w:val="none" w:sz="0" w:space="0" w:color="auto"/>
      </w:divBdr>
    </w:div>
    <w:div w:id="1708722212">
      <w:bodyDiv w:val="1"/>
      <w:marLeft w:val="0"/>
      <w:marRight w:val="0"/>
      <w:marTop w:val="0"/>
      <w:marBottom w:val="0"/>
      <w:divBdr>
        <w:top w:val="none" w:sz="0" w:space="0" w:color="auto"/>
        <w:left w:val="none" w:sz="0" w:space="0" w:color="auto"/>
        <w:bottom w:val="none" w:sz="0" w:space="0" w:color="auto"/>
        <w:right w:val="none" w:sz="0" w:space="0" w:color="auto"/>
      </w:divBdr>
    </w:div>
    <w:div w:id="1713453572">
      <w:bodyDiv w:val="1"/>
      <w:marLeft w:val="0"/>
      <w:marRight w:val="0"/>
      <w:marTop w:val="0"/>
      <w:marBottom w:val="0"/>
      <w:divBdr>
        <w:top w:val="none" w:sz="0" w:space="0" w:color="auto"/>
        <w:left w:val="none" w:sz="0" w:space="0" w:color="auto"/>
        <w:bottom w:val="none" w:sz="0" w:space="0" w:color="auto"/>
        <w:right w:val="none" w:sz="0" w:space="0" w:color="auto"/>
      </w:divBdr>
    </w:div>
    <w:div w:id="1718553450">
      <w:bodyDiv w:val="1"/>
      <w:marLeft w:val="0"/>
      <w:marRight w:val="0"/>
      <w:marTop w:val="0"/>
      <w:marBottom w:val="0"/>
      <w:divBdr>
        <w:top w:val="none" w:sz="0" w:space="0" w:color="auto"/>
        <w:left w:val="none" w:sz="0" w:space="0" w:color="auto"/>
        <w:bottom w:val="none" w:sz="0" w:space="0" w:color="auto"/>
        <w:right w:val="none" w:sz="0" w:space="0" w:color="auto"/>
      </w:divBdr>
    </w:div>
    <w:div w:id="1721708151">
      <w:bodyDiv w:val="1"/>
      <w:marLeft w:val="0"/>
      <w:marRight w:val="0"/>
      <w:marTop w:val="0"/>
      <w:marBottom w:val="0"/>
      <w:divBdr>
        <w:top w:val="none" w:sz="0" w:space="0" w:color="auto"/>
        <w:left w:val="none" w:sz="0" w:space="0" w:color="auto"/>
        <w:bottom w:val="none" w:sz="0" w:space="0" w:color="auto"/>
        <w:right w:val="none" w:sz="0" w:space="0" w:color="auto"/>
      </w:divBdr>
    </w:div>
    <w:div w:id="1722972328">
      <w:bodyDiv w:val="1"/>
      <w:marLeft w:val="0"/>
      <w:marRight w:val="0"/>
      <w:marTop w:val="0"/>
      <w:marBottom w:val="0"/>
      <w:divBdr>
        <w:top w:val="none" w:sz="0" w:space="0" w:color="auto"/>
        <w:left w:val="none" w:sz="0" w:space="0" w:color="auto"/>
        <w:bottom w:val="none" w:sz="0" w:space="0" w:color="auto"/>
        <w:right w:val="none" w:sz="0" w:space="0" w:color="auto"/>
      </w:divBdr>
    </w:div>
    <w:div w:id="1723870889">
      <w:bodyDiv w:val="1"/>
      <w:marLeft w:val="0"/>
      <w:marRight w:val="0"/>
      <w:marTop w:val="0"/>
      <w:marBottom w:val="0"/>
      <w:divBdr>
        <w:top w:val="none" w:sz="0" w:space="0" w:color="auto"/>
        <w:left w:val="none" w:sz="0" w:space="0" w:color="auto"/>
        <w:bottom w:val="none" w:sz="0" w:space="0" w:color="auto"/>
        <w:right w:val="none" w:sz="0" w:space="0" w:color="auto"/>
      </w:divBdr>
    </w:div>
    <w:div w:id="1727757558">
      <w:bodyDiv w:val="1"/>
      <w:marLeft w:val="0"/>
      <w:marRight w:val="0"/>
      <w:marTop w:val="0"/>
      <w:marBottom w:val="0"/>
      <w:divBdr>
        <w:top w:val="none" w:sz="0" w:space="0" w:color="auto"/>
        <w:left w:val="none" w:sz="0" w:space="0" w:color="auto"/>
        <w:bottom w:val="none" w:sz="0" w:space="0" w:color="auto"/>
        <w:right w:val="none" w:sz="0" w:space="0" w:color="auto"/>
      </w:divBdr>
    </w:div>
    <w:div w:id="1728524681">
      <w:bodyDiv w:val="1"/>
      <w:marLeft w:val="0"/>
      <w:marRight w:val="0"/>
      <w:marTop w:val="0"/>
      <w:marBottom w:val="0"/>
      <w:divBdr>
        <w:top w:val="none" w:sz="0" w:space="0" w:color="auto"/>
        <w:left w:val="none" w:sz="0" w:space="0" w:color="auto"/>
        <w:bottom w:val="none" w:sz="0" w:space="0" w:color="auto"/>
        <w:right w:val="none" w:sz="0" w:space="0" w:color="auto"/>
      </w:divBdr>
    </w:div>
    <w:div w:id="1731609461">
      <w:bodyDiv w:val="1"/>
      <w:marLeft w:val="0"/>
      <w:marRight w:val="0"/>
      <w:marTop w:val="0"/>
      <w:marBottom w:val="0"/>
      <w:divBdr>
        <w:top w:val="none" w:sz="0" w:space="0" w:color="auto"/>
        <w:left w:val="none" w:sz="0" w:space="0" w:color="auto"/>
        <w:bottom w:val="none" w:sz="0" w:space="0" w:color="auto"/>
        <w:right w:val="none" w:sz="0" w:space="0" w:color="auto"/>
      </w:divBdr>
    </w:div>
    <w:div w:id="1734233085">
      <w:bodyDiv w:val="1"/>
      <w:marLeft w:val="0"/>
      <w:marRight w:val="0"/>
      <w:marTop w:val="0"/>
      <w:marBottom w:val="0"/>
      <w:divBdr>
        <w:top w:val="none" w:sz="0" w:space="0" w:color="auto"/>
        <w:left w:val="none" w:sz="0" w:space="0" w:color="auto"/>
        <w:bottom w:val="none" w:sz="0" w:space="0" w:color="auto"/>
        <w:right w:val="none" w:sz="0" w:space="0" w:color="auto"/>
      </w:divBdr>
    </w:div>
    <w:div w:id="1734816369">
      <w:bodyDiv w:val="1"/>
      <w:marLeft w:val="0"/>
      <w:marRight w:val="0"/>
      <w:marTop w:val="0"/>
      <w:marBottom w:val="0"/>
      <w:divBdr>
        <w:top w:val="none" w:sz="0" w:space="0" w:color="auto"/>
        <w:left w:val="none" w:sz="0" w:space="0" w:color="auto"/>
        <w:bottom w:val="none" w:sz="0" w:space="0" w:color="auto"/>
        <w:right w:val="none" w:sz="0" w:space="0" w:color="auto"/>
      </w:divBdr>
    </w:div>
    <w:div w:id="1754155862">
      <w:bodyDiv w:val="1"/>
      <w:marLeft w:val="0"/>
      <w:marRight w:val="0"/>
      <w:marTop w:val="0"/>
      <w:marBottom w:val="0"/>
      <w:divBdr>
        <w:top w:val="none" w:sz="0" w:space="0" w:color="auto"/>
        <w:left w:val="none" w:sz="0" w:space="0" w:color="auto"/>
        <w:bottom w:val="none" w:sz="0" w:space="0" w:color="auto"/>
        <w:right w:val="none" w:sz="0" w:space="0" w:color="auto"/>
      </w:divBdr>
    </w:div>
    <w:div w:id="1754820030">
      <w:bodyDiv w:val="1"/>
      <w:marLeft w:val="0"/>
      <w:marRight w:val="0"/>
      <w:marTop w:val="0"/>
      <w:marBottom w:val="0"/>
      <w:divBdr>
        <w:top w:val="none" w:sz="0" w:space="0" w:color="auto"/>
        <w:left w:val="none" w:sz="0" w:space="0" w:color="auto"/>
        <w:bottom w:val="none" w:sz="0" w:space="0" w:color="auto"/>
        <w:right w:val="none" w:sz="0" w:space="0" w:color="auto"/>
      </w:divBdr>
    </w:div>
    <w:div w:id="1760053768">
      <w:bodyDiv w:val="1"/>
      <w:marLeft w:val="0"/>
      <w:marRight w:val="0"/>
      <w:marTop w:val="0"/>
      <w:marBottom w:val="0"/>
      <w:divBdr>
        <w:top w:val="none" w:sz="0" w:space="0" w:color="auto"/>
        <w:left w:val="none" w:sz="0" w:space="0" w:color="auto"/>
        <w:bottom w:val="none" w:sz="0" w:space="0" w:color="auto"/>
        <w:right w:val="none" w:sz="0" w:space="0" w:color="auto"/>
      </w:divBdr>
    </w:div>
    <w:div w:id="1760130082">
      <w:bodyDiv w:val="1"/>
      <w:marLeft w:val="0"/>
      <w:marRight w:val="0"/>
      <w:marTop w:val="0"/>
      <w:marBottom w:val="0"/>
      <w:divBdr>
        <w:top w:val="none" w:sz="0" w:space="0" w:color="auto"/>
        <w:left w:val="none" w:sz="0" w:space="0" w:color="auto"/>
        <w:bottom w:val="none" w:sz="0" w:space="0" w:color="auto"/>
        <w:right w:val="none" w:sz="0" w:space="0" w:color="auto"/>
      </w:divBdr>
    </w:div>
    <w:div w:id="1763605097">
      <w:bodyDiv w:val="1"/>
      <w:marLeft w:val="0"/>
      <w:marRight w:val="0"/>
      <w:marTop w:val="0"/>
      <w:marBottom w:val="0"/>
      <w:divBdr>
        <w:top w:val="none" w:sz="0" w:space="0" w:color="auto"/>
        <w:left w:val="none" w:sz="0" w:space="0" w:color="auto"/>
        <w:bottom w:val="none" w:sz="0" w:space="0" w:color="auto"/>
        <w:right w:val="none" w:sz="0" w:space="0" w:color="auto"/>
      </w:divBdr>
    </w:div>
    <w:div w:id="1767457694">
      <w:bodyDiv w:val="1"/>
      <w:marLeft w:val="0"/>
      <w:marRight w:val="0"/>
      <w:marTop w:val="0"/>
      <w:marBottom w:val="0"/>
      <w:divBdr>
        <w:top w:val="none" w:sz="0" w:space="0" w:color="auto"/>
        <w:left w:val="none" w:sz="0" w:space="0" w:color="auto"/>
        <w:bottom w:val="none" w:sz="0" w:space="0" w:color="auto"/>
        <w:right w:val="none" w:sz="0" w:space="0" w:color="auto"/>
      </w:divBdr>
    </w:div>
    <w:div w:id="1768109547">
      <w:bodyDiv w:val="1"/>
      <w:marLeft w:val="0"/>
      <w:marRight w:val="0"/>
      <w:marTop w:val="0"/>
      <w:marBottom w:val="0"/>
      <w:divBdr>
        <w:top w:val="none" w:sz="0" w:space="0" w:color="auto"/>
        <w:left w:val="none" w:sz="0" w:space="0" w:color="auto"/>
        <w:bottom w:val="none" w:sz="0" w:space="0" w:color="auto"/>
        <w:right w:val="none" w:sz="0" w:space="0" w:color="auto"/>
      </w:divBdr>
    </w:div>
    <w:div w:id="1768693055">
      <w:bodyDiv w:val="1"/>
      <w:marLeft w:val="0"/>
      <w:marRight w:val="0"/>
      <w:marTop w:val="0"/>
      <w:marBottom w:val="0"/>
      <w:divBdr>
        <w:top w:val="none" w:sz="0" w:space="0" w:color="auto"/>
        <w:left w:val="none" w:sz="0" w:space="0" w:color="auto"/>
        <w:bottom w:val="none" w:sz="0" w:space="0" w:color="auto"/>
        <w:right w:val="none" w:sz="0" w:space="0" w:color="auto"/>
      </w:divBdr>
    </w:div>
    <w:div w:id="1771311161">
      <w:bodyDiv w:val="1"/>
      <w:marLeft w:val="0"/>
      <w:marRight w:val="0"/>
      <w:marTop w:val="0"/>
      <w:marBottom w:val="0"/>
      <w:divBdr>
        <w:top w:val="none" w:sz="0" w:space="0" w:color="auto"/>
        <w:left w:val="none" w:sz="0" w:space="0" w:color="auto"/>
        <w:bottom w:val="none" w:sz="0" w:space="0" w:color="auto"/>
        <w:right w:val="none" w:sz="0" w:space="0" w:color="auto"/>
      </w:divBdr>
    </w:div>
    <w:div w:id="1771778952">
      <w:bodyDiv w:val="1"/>
      <w:marLeft w:val="0"/>
      <w:marRight w:val="0"/>
      <w:marTop w:val="0"/>
      <w:marBottom w:val="0"/>
      <w:divBdr>
        <w:top w:val="none" w:sz="0" w:space="0" w:color="auto"/>
        <w:left w:val="none" w:sz="0" w:space="0" w:color="auto"/>
        <w:bottom w:val="none" w:sz="0" w:space="0" w:color="auto"/>
        <w:right w:val="none" w:sz="0" w:space="0" w:color="auto"/>
      </w:divBdr>
    </w:div>
    <w:div w:id="1789543953">
      <w:bodyDiv w:val="1"/>
      <w:marLeft w:val="0"/>
      <w:marRight w:val="0"/>
      <w:marTop w:val="0"/>
      <w:marBottom w:val="0"/>
      <w:divBdr>
        <w:top w:val="none" w:sz="0" w:space="0" w:color="auto"/>
        <w:left w:val="none" w:sz="0" w:space="0" w:color="auto"/>
        <w:bottom w:val="none" w:sz="0" w:space="0" w:color="auto"/>
        <w:right w:val="none" w:sz="0" w:space="0" w:color="auto"/>
      </w:divBdr>
    </w:div>
    <w:div w:id="1794205832">
      <w:bodyDiv w:val="1"/>
      <w:marLeft w:val="0"/>
      <w:marRight w:val="0"/>
      <w:marTop w:val="0"/>
      <w:marBottom w:val="0"/>
      <w:divBdr>
        <w:top w:val="none" w:sz="0" w:space="0" w:color="auto"/>
        <w:left w:val="none" w:sz="0" w:space="0" w:color="auto"/>
        <w:bottom w:val="none" w:sz="0" w:space="0" w:color="auto"/>
        <w:right w:val="none" w:sz="0" w:space="0" w:color="auto"/>
      </w:divBdr>
    </w:div>
    <w:div w:id="1800756220">
      <w:bodyDiv w:val="1"/>
      <w:marLeft w:val="0"/>
      <w:marRight w:val="0"/>
      <w:marTop w:val="0"/>
      <w:marBottom w:val="0"/>
      <w:divBdr>
        <w:top w:val="none" w:sz="0" w:space="0" w:color="auto"/>
        <w:left w:val="none" w:sz="0" w:space="0" w:color="auto"/>
        <w:bottom w:val="none" w:sz="0" w:space="0" w:color="auto"/>
        <w:right w:val="none" w:sz="0" w:space="0" w:color="auto"/>
      </w:divBdr>
    </w:div>
    <w:div w:id="1801458969">
      <w:bodyDiv w:val="1"/>
      <w:marLeft w:val="0"/>
      <w:marRight w:val="0"/>
      <w:marTop w:val="0"/>
      <w:marBottom w:val="0"/>
      <w:divBdr>
        <w:top w:val="none" w:sz="0" w:space="0" w:color="auto"/>
        <w:left w:val="none" w:sz="0" w:space="0" w:color="auto"/>
        <w:bottom w:val="none" w:sz="0" w:space="0" w:color="auto"/>
        <w:right w:val="none" w:sz="0" w:space="0" w:color="auto"/>
      </w:divBdr>
    </w:div>
    <w:div w:id="1836803479">
      <w:bodyDiv w:val="1"/>
      <w:marLeft w:val="0"/>
      <w:marRight w:val="0"/>
      <w:marTop w:val="0"/>
      <w:marBottom w:val="0"/>
      <w:divBdr>
        <w:top w:val="none" w:sz="0" w:space="0" w:color="auto"/>
        <w:left w:val="none" w:sz="0" w:space="0" w:color="auto"/>
        <w:bottom w:val="none" w:sz="0" w:space="0" w:color="auto"/>
        <w:right w:val="none" w:sz="0" w:space="0" w:color="auto"/>
      </w:divBdr>
    </w:div>
    <w:div w:id="1839923502">
      <w:bodyDiv w:val="1"/>
      <w:marLeft w:val="0"/>
      <w:marRight w:val="0"/>
      <w:marTop w:val="0"/>
      <w:marBottom w:val="0"/>
      <w:divBdr>
        <w:top w:val="none" w:sz="0" w:space="0" w:color="auto"/>
        <w:left w:val="none" w:sz="0" w:space="0" w:color="auto"/>
        <w:bottom w:val="none" w:sz="0" w:space="0" w:color="auto"/>
        <w:right w:val="none" w:sz="0" w:space="0" w:color="auto"/>
      </w:divBdr>
    </w:div>
    <w:div w:id="1859537091">
      <w:bodyDiv w:val="1"/>
      <w:marLeft w:val="0"/>
      <w:marRight w:val="0"/>
      <w:marTop w:val="0"/>
      <w:marBottom w:val="0"/>
      <w:divBdr>
        <w:top w:val="none" w:sz="0" w:space="0" w:color="auto"/>
        <w:left w:val="none" w:sz="0" w:space="0" w:color="auto"/>
        <w:bottom w:val="none" w:sz="0" w:space="0" w:color="auto"/>
        <w:right w:val="none" w:sz="0" w:space="0" w:color="auto"/>
      </w:divBdr>
    </w:div>
    <w:div w:id="1861697692">
      <w:bodyDiv w:val="1"/>
      <w:marLeft w:val="0"/>
      <w:marRight w:val="0"/>
      <w:marTop w:val="0"/>
      <w:marBottom w:val="0"/>
      <w:divBdr>
        <w:top w:val="none" w:sz="0" w:space="0" w:color="auto"/>
        <w:left w:val="none" w:sz="0" w:space="0" w:color="auto"/>
        <w:bottom w:val="none" w:sz="0" w:space="0" w:color="auto"/>
        <w:right w:val="none" w:sz="0" w:space="0" w:color="auto"/>
      </w:divBdr>
    </w:div>
    <w:div w:id="1863397468">
      <w:bodyDiv w:val="1"/>
      <w:marLeft w:val="0"/>
      <w:marRight w:val="0"/>
      <w:marTop w:val="0"/>
      <w:marBottom w:val="0"/>
      <w:divBdr>
        <w:top w:val="none" w:sz="0" w:space="0" w:color="auto"/>
        <w:left w:val="none" w:sz="0" w:space="0" w:color="auto"/>
        <w:bottom w:val="none" w:sz="0" w:space="0" w:color="auto"/>
        <w:right w:val="none" w:sz="0" w:space="0" w:color="auto"/>
      </w:divBdr>
    </w:div>
    <w:div w:id="1864976014">
      <w:bodyDiv w:val="1"/>
      <w:marLeft w:val="0"/>
      <w:marRight w:val="0"/>
      <w:marTop w:val="0"/>
      <w:marBottom w:val="0"/>
      <w:divBdr>
        <w:top w:val="none" w:sz="0" w:space="0" w:color="auto"/>
        <w:left w:val="none" w:sz="0" w:space="0" w:color="auto"/>
        <w:bottom w:val="none" w:sz="0" w:space="0" w:color="auto"/>
        <w:right w:val="none" w:sz="0" w:space="0" w:color="auto"/>
      </w:divBdr>
    </w:div>
    <w:div w:id="1873880520">
      <w:bodyDiv w:val="1"/>
      <w:marLeft w:val="0"/>
      <w:marRight w:val="0"/>
      <w:marTop w:val="0"/>
      <w:marBottom w:val="0"/>
      <w:divBdr>
        <w:top w:val="none" w:sz="0" w:space="0" w:color="auto"/>
        <w:left w:val="none" w:sz="0" w:space="0" w:color="auto"/>
        <w:bottom w:val="none" w:sz="0" w:space="0" w:color="auto"/>
        <w:right w:val="none" w:sz="0" w:space="0" w:color="auto"/>
      </w:divBdr>
    </w:div>
    <w:div w:id="1877041171">
      <w:bodyDiv w:val="1"/>
      <w:marLeft w:val="0"/>
      <w:marRight w:val="0"/>
      <w:marTop w:val="0"/>
      <w:marBottom w:val="0"/>
      <w:divBdr>
        <w:top w:val="none" w:sz="0" w:space="0" w:color="auto"/>
        <w:left w:val="none" w:sz="0" w:space="0" w:color="auto"/>
        <w:bottom w:val="none" w:sz="0" w:space="0" w:color="auto"/>
        <w:right w:val="none" w:sz="0" w:space="0" w:color="auto"/>
      </w:divBdr>
    </w:div>
    <w:div w:id="1894077179">
      <w:bodyDiv w:val="1"/>
      <w:marLeft w:val="0"/>
      <w:marRight w:val="0"/>
      <w:marTop w:val="0"/>
      <w:marBottom w:val="0"/>
      <w:divBdr>
        <w:top w:val="none" w:sz="0" w:space="0" w:color="auto"/>
        <w:left w:val="none" w:sz="0" w:space="0" w:color="auto"/>
        <w:bottom w:val="none" w:sz="0" w:space="0" w:color="auto"/>
        <w:right w:val="none" w:sz="0" w:space="0" w:color="auto"/>
      </w:divBdr>
    </w:div>
    <w:div w:id="1914659588">
      <w:bodyDiv w:val="1"/>
      <w:marLeft w:val="0"/>
      <w:marRight w:val="0"/>
      <w:marTop w:val="0"/>
      <w:marBottom w:val="0"/>
      <w:divBdr>
        <w:top w:val="none" w:sz="0" w:space="0" w:color="auto"/>
        <w:left w:val="none" w:sz="0" w:space="0" w:color="auto"/>
        <w:bottom w:val="none" w:sz="0" w:space="0" w:color="auto"/>
        <w:right w:val="none" w:sz="0" w:space="0" w:color="auto"/>
      </w:divBdr>
    </w:div>
    <w:div w:id="1922332560">
      <w:bodyDiv w:val="1"/>
      <w:marLeft w:val="0"/>
      <w:marRight w:val="0"/>
      <w:marTop w:val="0"/>
      <w:marBottom w:val="0"/>
      <w:divBdr>
        <w:top w:val="none" w:sz="0" w:space="0" w:color="auto"/>
        <w:left w:val="none" w:sz="0" w:space="0" w:color="auto"/>
        <w:bottom w:val="none" w:sz="0" w:space="0" w:color="auto"/>
        <w:right w:val="none" w:sz="0" w:space="0" w:color="auto"/>
      </w:divBdr>
    </w:div>
    <w:div w:id="1933001389">
      <w:bodyDiv w:val="1"/>
      <w:marLeft w:val="0"/>
      <w:marRight w:val="0"/>
      <w:marTop w:val="0"/>
      <w:marBottom w:val="0"/>
      <w:divBdr>
        <w:top w:val="none" w:sz="0" w:space="0" w:color="auto"/>
        <w:left w:val="none" w:sz="0" w:space="0" w:color="auto"/>
        <w:bottom w:val="none" w:sz="0" w:space="0" w:color="auto"/>
        <w:right w:val="none" w:sz="0" w:space="0" w:color="auto"/>
      </w:divBdr>
    </w:div>
    <w:div w:id="1936790524">
      <w:bodyDiv w:val="1"/>
      <w:marLeft w:val="0"/>
      <w:marRight w:val="0"/>
      <w:marTop w:val="0"/>
      <w:marBottom w:val="0"/>
      <w:divBdr>
        <w:top w:val="none" w:sz="0" w:space="0" w:color="auto"/>
        <w:left w:val="none" w:sz="0" w:space="0" w:color="auto"/>
        <w:bottom w:val="none" w:sz="0" w:space="0" w:color="auto"/>
        <w:right w:val="none" w:sz="0" w:space="0" w:color="auto"/>
      </w:divBdr>
    </w:div>
    <w:div w:id="1949316152">
      <w:bodyDiv w:val="1"/>
      <w:marLeft w:val="0"/>
      <w:marRight w:val="0"/>
      <w:marTop w:val="0"/>
      <w:marBottom w:val="0"/>
      <w:divBdr>
        <w:top w:val="none" w:sz="0" w:space="0" w:color="auto"/>
        <w:left w:val="none" w:sz="0" w:space="0" w:color="auto"/>
        <w:bottom w:val="none" w:sz="0" w:space="0" w:color="auto"/>
        <w:right w:val="none" w:sz="0" w:space="0" w:color="auto"/>
      </w:divBdr>
    </w:div>
    <w:div w:id="1957057536">
      <w:bodyDiv w:val="1"/>
      <w:marLeft w:val="0"/>
      <w:marRight w:val="0"/>
      <w:marTop w:val="0"/>
      <w:marBottom w:val="0"/>
      <w:divBdr>
        <w:top w:val="none" w:sz="0" w:space="0" w:color="auto"/>
        <w:left w:val="none" w:sz="0" w:space="0" w:color="auto"/>
        <w:bottom w:val="none" w:sz="0" w:space="0" w:color="auto"/>
        <w:right w:val="none" w:sz="0" w:space="0" w:color="auto"/>
      </w:divBdr>
    </w:div>
    <w:div w:id="1976908457">
      <w:bodyDiv w:val="1"/>
      <w:marLeft w:val="0"/>
      <w:marRight w:val="0"/>
      <w:marTop w:val="0"/>
      <w:marBottom w:val="0"/>
      <w:divBdr>
        <w:top w:val="none" w:sz="0" w:space="0" w:color="auto"/>
        <w:left w:val="none" w:sz="0" w:space="0" w:color="auto"/>
        <w:bottom w:val="none" w:sz="0" w:space="0" w:color="auto"/>
        <w:right w:val="none" w:sz="0" w:space="0" w:color="auto"/>
      </w:divBdr>
    </w:div>
    <w:div w:id="1987315689">
      <w:bodyDiv w:val="1"/>
      <w:marLeft w:val="0"/>
      <w:marRight w:val="0"/>
      <w:marTop w:val="0"/>
      <w:marBottom w:val="0"/>
      <w:divBdr>
        <w:top w:val="none" w:sz="0" w:space="0" w:color="auto"/>
        <w:left w:val="none" w:sz="0" w:space="0" w:color="auto"/>
        <w:bottom w:val="none" w:sz="0" w:space="0" w:color="auto"/>
        <w:right w:val="none" w:sz="0" w:space="0" w:color="auto"/>
      </w:divBdr>
    </w:div>
    <w:div w:id="1989088871">
      <w:bodyDiv w:val="1"/>
      <w:marLeft w:val="0"/>
      <w:marRight w:val="0"/>
      <w:marTop w:val="0"/>
      <w:marBottom w:val="0"/>
      <w:divBdr>
        <w:top w:val="none" w:sz="0" w:space="0" w:color="auto"/>
        <w:left w:val="none" w:sz="0" w:space="0" w:color="auto"/>
        <w:bottom w:val="none" w:sz="0" w:space="0" w:color="auto"/>
        <w:right w:val="none" w:sz="0" w:space="0" w:color="auto"/>
      </w:divBdr>
    </w:div>
    <w:div w:id="1994791157">
      <w:bodyDiv w:val="1"/>
      <w:marLeft w:val="0"/>
      <w:marRight w:val="0"/>
      <w:marTop w:val="0"/>
      <w:marBottom w:val="0"/>
      <w:divBdr>
        <w:top w:val="none" w:sz="0" w:space="0" w:color="auto"/>
        <w:left w:val="none" w:sz="0" w:space="0" w:color="auto"/>
        <w:bottom w:val="none" w:sz="0" w:space="0" w:color="auto"/>
        <w:right w:val="none" w:sz="0" w:space="0" w:color="auto"/>
      </w:divBdr>
    </w:div>
    <w:div w:id="2006320450">
      <w:bodyDiv w:val="1"/>
      <w:marLeft w:val="0"/>
      <w:marRight w:val="0"/>
      <w:marTop w:val="0"/>
      <w:marBottom w:val="0"/>
      <w:divBdr>
        <w:top w:val="none" w:sz="0" w:space="0" w:color="auto"/>
        <w:left w:val="none" w:sz="0" w:space="0" w:color="auto"/>
        <w:bottom w:val="none" w:sz="0" w:space="0" w:color="auto"/>
        <w:right w:val="none" w:sz="0" w:space="0" w:color="auto"/>
      </w:divBdr>
    </w:div>
    <w:div w:id="2006668237">
      <w:bodyDiv w:val="1"/>
      <w:marLeft w:val="0"/>
      <w:marRight w:val="0"/>
      <w:marTop w:val="0"/>
      <w:marBottom w:val="0"/>
      <w:divBdr>
        <w:top w:val="none" w:sz="0" w:space="0" w:color="auto"/>
        <w:left w:val="none" w:sz="0" w:space="0" w:color="auto"/>
        <w:bottom w:val="none" w:sz="0" w:space="0" w:color="auto"/>
        <w:right w:val="none" w:sz="0" w:space="0" w:color="auto"/>
      </w:divBdr>
    </w:div>
    <w:div w:id="2012831134">
      <w:bodyDiv w:val="1"/>
      <w:marLeft w:val="0"/>
      <w:marRight w:val="0"/>
      <w:marTop w:val="0"/>
      <w:marBottom w:val="0"/>
      <w:divBdr>
        <w:top w:val="none" w:sz="0" w:space="0" w:color="auto"/>
        <w:left w:val="none" w:sz="0" w:space="0" w:color="auto"/>
        <w:bottom w:val="none" w:sz="0" w:space="0" w:color="auto"/>
        <w:right w:val="none" w:sz="0" w:space="0" w:color="auto"/>
      </w:divBdr>
    </w:div>
    <w:div w:id="2022658080">
      <w:bodyDiv w:val="1"/>
      <w:marLeft w:val="0"/>
      <w:marRight w:val="0"/>
      <w:marTop w:val="0"/>
      <w:marBottom w:val="0"/>
      <w:divBdr>
        <w:top w:val="none" w:sz="0" w:space="0" w:color="auto"/>
        <w:left w:val="none" w:sz="0" w:space="0" w:color="auto"/>
        <w:bottom w:val="none" w:sz="0" w:space="0" w:color="auto"/>
        <w:right w:val="none" w:sz="0" w:space="0" w:color="auto"/>
      </w:divBdr>
    </w:div>
    <w:div w:id="2032879862">
      <w:bodyDiv w:val="1"/>
      <w:marLeft w:val="0"/>
      <w:marRight w:val="0"/>
      <w:marTop w:val="0"/>
      <w:marBottom w:val="0"/>
      <w:divBdr>
        <w:top w:val="none" w:sz="0" w:space="0" w:color="auto"/>
        <w:left w:val="none" w:sz="0" w:space="0" w:color="auto"/>
        <w:bottom w:val="none" w:sz="0" w:space="0" w:color="auto"/>
        <w:right w:val="none" w:sz="0" w:space="0" w:color="auto"/>
      </w:divBdr>
    </w:div>
    <w:div w:id="2033804615">
      <w:bodyDiv w:val="1"/>
      <w:marLeft w:val="0"/>
      <w:marRight w:val="0"/>
      <w:marTop w:val="0"/>
      <w:marBottom w:val="0"/>
      <w:divBdr>
        <w:top w:val="none" w:sz="0" w:space="0" w:color="auto"/>
        <w:left w:val="none" w:sz="0" w:space="0" w:color="auto"/>
        <w:bottom w:val="none" w:sz="0" w:space="0" w:color="auto"/>
        <w:right w:val="none" w:sz="0" w:space="0" w:color="auto"/>
      </w:divBdr>
    </w:div>
    <w:div w:id="2040544541">
      <w:bodyDiv w:val="1"/>
      <w:marLeft w:val="0"/>
      <w:marRight w:val="0"/>
      <w:marTop w:val="0"/>
      <w:marBottom w:val="0"/>
      <w:divBdr>
        <w:top w:val="none" w:sz="0" w:space="0" w:color="auto"/>
        <w:left w:val="none" w:sz="0" w:space="0" w:color="auto"/>
        <w:bottom w:val="none" w:sz="0" w:space="0" w:color="auto"/>
        <w:right w:val="none" w:sz="0" w:space="0" w:color="auto"/>
      </w:divBdr>
    </w:div>
    <w:div w:id="2041316302">
      <w:bodyDiv w:val="1"/>
      <w:marLeft w:val="0"/>
      <w:marRight w:val="0"/>
      <w:marTop w:val="0"/>
      <w:marBottom w:val="0"/>
      <w:divBdr>
        <w:top w:val="none" w:sz="0" w:space="0" w:color="auto"/>
        <w:left w:val="none" w:sz="0" w:space="0" w:color="auto"/>
        <w:bottom w:val="none" w:sz="0" w:space="0" w:color="auto"/>
        <w:right w:val="none" w:sz="0" w:space="0" w:color="auto"/>
      </w:divBdr>
    </w:div>
    <w:div w:id="2064909179">
      <w:bodyDiv w:val="1"/>
      <w:marLeft w:val="0"/>
      <w:marRight w:val="0"/>
      <w:marTop w:val="0"/>
      <w:marBottom w:val="0"/>
      <w:divBdr>
        <w:top w:val="none" w:sz="0" w:space="0" w:color="auto"/>
        <w:left w:val="none" w:sz="0" w:space="0" w:color="auto"/>
        <w:bottom w:val="none" w:sz="0" w:space="0" w:color="auto"/>
        <w:right w:val="none" w:sz="0" w:space="0" w:color="auto"/>
      </w:divBdr>
    </w:div>
    <w:div w:id="2066219464">
      <w:bodyDiv w:val="1"/>
      <w:marLeft w:val="0"/>
      <w:marRight w:val="0"/>
      <w:marTop w:val="0"/>
      <w:marBottom w:val="0"/>
      <w:divBdr>
        <w:top w:val="none" w:sz="0" w:space="0" w:color="auto"/>
        <w:left w:val="none" w:sz="0" w:space="0" w:color="auto"/>
        <w:bottom w:val="none" w:sz="0" w:space="0" w:color="auto"/>
        <w:right w:val="none" w:sz="0" w:space="0" w:color="auto"/>
      </w:divBdr>
    </w:div>
    <w:div w:id="2067414708">
      <w:bodyDiv w:val="1"/>
      <w:marLeft w:val="0"/>
      <w:marRight w:val="0"/>
      <w:marTop w:val="0"/>
      <w:marBottom w:val="0"/>
      <w:divBdr>
        <w:top w:val="none" w:sz="0" w:space="0" w:color="auto"/>
        <w:left w:val="none" w:sz="0" w:space="0" w:color="auto"/>
        <w:bottom w:val="none" w:sz="0" w:space="0" w:color="auto"/>
        <w:right w:val="none" w:sz="0" w:space="0" w:color="auto"/>
      </w:divBdr>
    </w:div>
    <w:div w:id="2069038126">
      <w:bodyDiv w:val="1"/>
      <w:marLeft w:val="0"/>
      <w:marRight w:val="0"/>
      <w:marTop w:val="0"/>
      <w:marBottom w:val="0"/>
      <w:divBdr>
        <w:top w:val="none" w:sz="0" w:space="0" w:color="auto"/>
        <w:left w:val="none" w:sz="0" w:space="0" w:color="auto"/>
        <w:bottom w:val="none" w:sz="0" w:space="0" w:color="auto"/>
        <w:right w:val="none" w:sz="0" w:space="0" w:color="auto"/>
      </w:divBdr>
    </w:div>
    <w:div w:id="2076933693">
      <w:bodyDiv w:val="1"/>
      <w:marLeft w:val="0"/>
      <w:marRight w:val="0"/>
      <w:marTop w:val="0"/>
      <w:marBottom w:val="0"/>
      <w:divBdr>
        <w:top w:val="none" w:sz="0" w:space="0" w:color="auto"/>
        <w:left w:val="none" w:sz="0" w:space="0" w:color="auto"/>
        <w:bottom w:val="none" w:sz="0" w:space="0" w:color="auto"/>
        <w:right w:val="none" w:sz="0" w:space="0" w:color="auto"/>
      </w:divBdr>
    </w:div>
    <w:div w:id="2078701974">
      <w:bodyDiv w:val="1"/>
      <w:marLeft w:val="0"/>
      <w:marRight w:val="0"/>
      <w:marTop w:val="0"/>
      <w:marBottom w:val="0"/>
      <w:divBdr>
        <w:top w:val="none" w:sz="0" w:space="0" w:color="auto"/>
        <w:left w:val="none" w:sz="0" w:space="0" w:color="auto"/>
        <w:bottom w:val="none" w:sz="0" w:space="0" w:color="auto"/>
        <w:right w:val="none" w:sz="0" w:space="0" w:color="auto"/>
      </w:divBdr>
    </w:div>
    <w:div w:id="2079014551">
      <w:bodyDiv w:val="1"/>
      <w:marLeft w:val="0"/>
      <w:marRight w:val="0"/>
      <w:marTop w:val="0"/>
      <w:marBottom w:val="0"/>
      <w:divBdr>
        <w:top w:val="none" w:sz="0" w:space="0" w:color="auto"/>
        <w:left w:val="none" w:sz="0" w:space="0" w:color="auto"/>
        <w:bottom w:val="none" w:sz="0" w:space="0" w:color="auto"/>
        <w:right w:val="none" w:sz="0" w:space="0" w:color="auto"/>
      </w:divBdr>
    </w:div>
    <w:div w:id="2086103943">
      <w:bodyDiv w:val="1"/>
      <w:marLeft w:val="0"/>
      <w:marRight w:val="0"/>
      <w:marTop w:val="0"/>
      <w:marBottom w:val="0"/>
      <w:divBdr>
        <w:top w:val="none" w:sz="0" w:space="0" w:color="auto"/>
        <w:left w:val="none" w:sz="0" w:space="0" w:color="auto"/>
        <w:bottom w:val="none" w:sz="0" w:space="0" w:color="auto"/>
        <w:right w:val="none" w:sz="0" w:space="0" w:color="auto"/>
      </w:divBdr>
    </w:div>
    <w:div w:id="2099018228">
      <w:bodyDiv w:val="1"/>
      <w:marLeft w:val="0"/>
      <w:marRight w:val="0"/>
      <w:marTop w:val="0"/>
      <w:marBottom w:val="0"/>
      <w:divBdr>
        <w:top w:val="none" w:sz="0" w:space="0" w:color="auto"/>
        <w:left w:val="none" w:sz="0" w:space="0" w:color="auto"/>
        <w:bottom w:val="none" w:sz="0" w:space="0" w:color="auto"/>
        <w:right w:val="none" w:sz="0" w:space="0" w:color="auto"/>
      </w:divBdr>
    </w:div>
    <w:div w:id="2100131225">
      <w:bodyDiv w:val="1"/>
      <w:marLeft w:val="0"/>
      <w:marRight w:val="0"/>
      <w:marTop w:val="0"/>
      <w:marBottom w:val="0"/>
      <w:divBdr>
        <w:top w:val="none" w:sz="0" w:space="0" w:color="auto"/>
        <w:left w:val="none" w:sz="0" w:space="0" w:color="auto"/>
        <w:bottom w:val="none" w:sz="0" w:space="0" w:color="auto"/>
        <w:right w:val="none" w:sz="0" w:space="0" w:color="auto"/>
      </w:divBdr>
    </w:div>
    <w:div w:id="2101949003">
      <w:bodyDiv w:val="1"/>
      <w:marLeft w:val="0"/>
      <w:marRight w:val="0"/>
      <w:marTop w:val="0"/>
      <w:marBottom w:val="0"/>
      <w:divBdr>
        <w:top w:val="none" w:sz="0" w:space="0" w:color="auto"/>
        <w:left w:val="none" w:sz="0" w:space="0" w:color="auto"/>
        <w:bottom w:val="none" w:sz="0" w:space="0" w:color="auto"/>
        <w:right w:val="none" w:sz="0" w:space="0" w:color="auto"/>
      </w:divBdr>
    </w:div>
    <w:div w:id="2111196359">
      <w:bodyDiv w:val="1"/>
      <w:marLeft w:val="0"/>
      <w:marRight w:val="0"/>
      <w:marTop w:val="0"/>
      <w:marBottom w:val="0"/>
      <w:divBdr>
        <w:top w:val="none" w:sz="0" w:space="0" w:color="auto"/>
        <w:left w:val="none" w:sz="0" w:space="0" w:color="auto"/>
        <w:bottom w:val="none" w:sz="0" w:space="0" w:color="auto"/>
        <w:right w:val="none" w:sz="0" w:space="0" w:color="auto"/>
      </w:divBdr>
    </w:div>
    <w:div w:id="2114202410">
      <w:bodyDiv w:val="1"/>
      <w:marLeft w:val="0"/>
      <w:marRight w:val="0"/>
      <w:marTop w:val="0"/>
      <w:marBottom w:val="0"/>
      <w:divBdr>
        <w:top w:val="none" w:sz="0" w:space="0" w:color="auto"/>
        <w:left w:val="none" w:sz="0" w:space="0" w:color="auto"/>
        <w:bottom w:val="none" w:sz="0" w:space="0" w:color="auto"/>
        <w:right w:val="none" w:sz="0" w:space="0" w:color="auto"/>
      </w:divBdr>
    </w:div>
    <w:div w:id="2122336100">
      <w:bodyDiv w:val="1"/>
      <w:marLeft w:val="0"/>
      <w:marRight w:val="0"/>
      <w:marTop w:val="0"/>
      <w:marBottom w:val="0"/>
      <w:divBdr>
        <w:top w:val="none" w:sz="0" w:space="0" w:color="auto"/>
        <w:left w:val="none" w:sz="0" w:space="0" w:color="auto"/>
        <w:bottom w:val="none" w:sz="0" w:space="0" w:color="auto"/>
        <w:right w:val="none" w:sz="0" w:space="0" w:color="auto"/>
      </w:divBdr>
    </w:div>
    <w:div w:id="2125222593">
      <w:bodyDiv w:val="1"/>
      <w:marLeft w:val="0"/>
      <w:marRight w:val="0"/>
      <w:marTop w:val="0"/>
      <w:marBottom w:val="0"/>
      <w:divBdr>
        <w:top w:val="none" w:sz="0" w:space="0" w:color="auto"/>
        <w:left w:val="none" w:sz="0" w:space="0" w:color="auto"/>
        <w:bottom w:val="none" w:sz="0" w:space="0" w:color="auto"/>
        <w:right w:val="none" w:sz="0" w:space="0" w:color="auto"/>
      </w:divBdr>
    </w:div>
    <w:div w:id="21328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DAB9B86D0F4517B8BC007615FFC81D"/>
        <w:category>
          <w:name w:val="常规"/>
          <w:gallery w:val="placeholder"/>
        </w:category>
        <w:types>
          <w:type w:val="bbPlcHdr"/>
        </w:types>
        <w:behaviors>
          <w:behavior w:val="content"/>
        </w:behaviors>
        <w:guid w:val="{78287A59-A2BB-4D18-AFB5-F1BB91752441}"/>
      </w:docPartPr>
      <w:docPartBody>
        <w:p w:rsidR="00A85E4C" w:rsidRDefault="00DC4640" w:rsidP="00DC4640">
          <w:pPr>
            <w:pStyle w:val="83DAB9B86D0F4517B8BC007615FFC81D"/>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640"/>
    <w:rsid w:val="000114C1"/>
    <w:rsid w:val="00201915"/>
    <w:rsid w:val="00244D88"/>
    <w:rsid w:val="00285473"/>
    <w:rsid w:val="002B1D2F"/>
    <w:rsid w:val="002D0013"/>
    <w:rsid w:val="00353244"/>
    <w:rsid w:val="00382C02"/>
    <w:rsid w:val="00384EE6"/>
    <w:rsid w:val="003D0A8B"/>
    <w:rsid w:val="003E2A14"/>
    <w:rsid w:val="003E7494"/>
    <w:rsid w:val="003F3625"/>
    <w:rsid w:val="004E4448"/>
    <w:rsid w:val="006B1BB1"/>
    <w:rsid w:val="006B4219"/>
    <w:rsid w:val="006C61B8"/>
    <w:rsid w:val="00706688"/>
    <w:rsid w:val="007F5D29"/>
    <w:rsid w:val="0085332B"/>
    <w:rsid w:val="008D6416"/>
    <w:rsid w:val="0092274A"/>
    <w:rsid w:val="009D1322"/>
    <w:rsid w:val="009E4DB3"/>
    <w:rsid w:val="00A85E4C"/>
    <w:rsid w:val="00AA20C7"/>
    <w:rsid w:val="00AA67D0"/>
    <w:rsid w:val="00B40A1E"/>
    <w:rsid w:val="00B850B9"/>
    <w:rsid w:val="00D31FF0"/>
    <w:rsid w:val="00DC4640"/>
    <w:rsid w:val="00E70710"/>
    <w:rsid w:val="00E7200F"/>
    <w:rsid w:val="00EF418A"/>
    <w:rsid w:val="00F207D0"/>
    <w:rsid w:val="00F25C3F"/>
    <w:rsid w:val="00F342B2"/>
    <w:rsid w:val="00F54680"/>
    <w:rsid w:val="00FA06D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DAB9B86D0F4517B8BC007615FFC81D">
    <w:name w:val="83DAB9B86D0F4517B8BC007615FFC81D"/>
    <w:rsid w:val="00DC4640"/>
    <w:pPr>
      <w:widowControl w:val="0"/>
      <w:jc w:val="both"/>
    </w:pPr>
  </w:style>
  <w:style w:type="paragraph" w:customStyle="1" w:styleId="39AFAC05F5D84DAF91AFD65F15628DFB">
    <w:name w:val="39AFAC05F5D84DAF91AFD65F15628DFB"/>
    <w:rsid w:val="00DC4640"/>
    <w:pPr>
      <w:widowControl w:val="0"/>
      <w:jc w:val="both"/>
    </w:pPr>
  </w:style>
  <w:style w:type="character" w:styleId="a3">
    <w:name w:val="Placeholder Text"/>
    <w:basedOn w:val="a0"/>
    <w:uiPriority w:val="99"/>
    <w:semiHidden/>
    <w:rsid w:val="00D31FF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5C32-F1C9-42D5-97C6-2B897250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972</Words>
  <Characters>5547</Characters>
  <Application>Microsoft Office Word</Application>
  <DocSecurity>0</DocSecurity>
  <Lines>46</Lines>
  <Paragraphs>13</Paragraphs>
  <ScaleCrop>false</ScaleCrop>
  <Company>XiTongPan.Com</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北京谱阅生物技术有限公司</dc:title>
  <dc:creator>基谱生物</dc:creator>
  <cp:lastModifiedBy>Windows 用户</cp:lastModifiedBy>
  <cp:revision>44</cp:revision>
  <cp:lastPrinted>2024-09-30T06:51:00Z</cp:lastPrinted>
  <dcterms:created xsi:type="dcterms:W3CDTF">2024-12-12T09:26:00Z</dcterms:created>
  <dcterms:modified xsi:type="dcterms:W3CDTF">2024-12-23T08:57:00Z</dcterms:modified>
</cp:coreProperties>
</file>