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D8" w:rsidRPr="0044299E" w:rsidRDefault="009158A8" w:rsidP="00E15C8C">
      <w:pPr>
        <w:jc w:val="center"/>
        <w:rPr>
          <w:rFonts w:ascii="Calibri" w:hAnsi="Calibri"/>
          <w:b/>
          <w:sz w:val="32"/>
          <w:szCs w:val="32"/>
        </w:rPr>
      </w:pPr>
      <w:r>
        <w:rPr>
          <w:rFonts w:ascii="Calibri" w:hAnsi="Calibri" w:hint="eastAsia"/>
          <w:b/>
          <w:sz w:val="32"/>
          <w:szCs w:val="32"/>
        </w:rPr>
        <w:t>淀粉含量</w:t>
      </w:r>
      <w:r w:rsidR="00B963F5" w:rsidRPr="00B963F5">
        <w:rPr>
          <w:rFonts w:ascii="Calibri" w:hAnsi="Calibri" w:hint="eastAsia"/>
          <w:b/>
          <w:sz w:val="32"/>
          <w:szCs w:val="32"/>
        </w:rPr>
        <w:t>测定试剂盒</w:t>
      </w:r>
      <w:r>
        <w:rPr>
          <w:rFonts w:ascii="Calibri" w:hAnsi="Calibri" w:hint="eastAsia"/>
          <w:b/>
          <w:sz w:val="32"/>
          <w:szCs w:val="32"/>
        </w:rPr>
        <w:t>说明书</w:t>
      </w:r>
      <w:r w:rsidR="0044299E" w:rsidRPr="0075551D">
        <w:rPr>
          <w:rFonts w:ascii="Calibri" w:hAnsi="Calibri" w:hint="eastAsia"/>
          <w:b/>
          <w:sz w:val="24"/>
          <w:szCs w:val="24"/>
        </w:rPr>
        <w:t>（货号：</w:t>
      </w:r>
      <w:r w:rsidR="00D557A4">
        <w:rPr>
          <w:rFonts w:ascii="Calibri" w:hAnsi="Calibri" w:hint="eastAsia"/>
          <w:b/>
          <w:sz w:val="24"/>
          <w:szCs w:val="24"/>
        </w:rPr>
        <w:t>PYB20</w:t>
      </w:r>
      <w:r>
        <w:rPr>
          <w:rFonts w:ascii="Calibri" w:hAnsi="Calibri" w:hint="eastAsia"/>
          <w:b/>
          <w:sz w:val="24"/>
          <w:szCs w:val="24"/>
        </w:rPr>
        <w:t>61</w:t>
      </w:r>
      <w:r w:rsidR="00BF21F3">
        <w:rPr>
          <w:rFonts w:ascii="Calibri" w:hAnsi="Calibri" w:hint="eastAsia"/>
          <w:b/>
          <w:sz w:val="24"/>
          <w:szCs w:val="24"/>
        </w:rPr>
        <w:t>,</w:t>
      </w:r>
      <w:r w:rsidR="00BF21F3">
        <w:rPr>
          <w:rFonts w:ascii="Calibri" w:hAnsi="Calibri" w:hint="eastAsia"/>
          <w:b/>
          <w:sz w:val="24"/>
          <w:szCs w:val="24"/>
        </w:rPr>
        <w:t>规格：</w:t>
      </w:r>
      <w:r w:rsidR="00E15C8C">
        <w:rPr>
          <w:rFonts w:ascii="Calibri" w:hAnsi="Calibri" w:hint="eastAsia"/>
          <w:b/>
          <w:sz w:val="24"/>
          <w:szCs w:val="24"/>
        </w:rPr>
        <w:t>100</w:t>
      </w:r>
      <w:r w:rsidR="00BF21F3">
        <w:rPr>
          <w:rFonts w:ascii="Calibri" w:hAnsi="Calibri" w:hint="eastAsia"/>
          <w:b/>
          <w:sz w:val="24"/>
          <w:szCs w:val="24"/>
        </w:rPr>
        <w:t>T</w:t>
      </w:r>
      <w:r w:rsidR="00BF21F3">
        <w:rPr>
          <w:rFonts w:ascii="Calibri" w:hAnsi="Calibri" w:hint="eastAsia"/>
          <w:b/>
          <w:sz w:val="24"/>
          <w:szCs w:val="24"/>
        </w:rPr>
        <w:t>）</w:t>
      </w:r>
    </w:p>
    <w:p w:rsidR="00B3483A" w:rsidRDefault="008F763E" w:rsidP="00B3483A">
      <w:pPr>
        <w:pStyle w:val="a3"/>
        <w:numPr>
          <w:ilvl w:val="0"/>
          <w:numId w:val="9"/>
        </w:numPr>
        <w:ind w:firstLineChars="0"/>
        <w:rPr>
          <w:rFonts w:ascii="Tahoma" w:hAnsi="Tahoma" w:cs="Tahoma"/>
          <w:b/>
          <w:sz w:val="28"/>
          <w:szCs w:val="28"/>
        </w:rPr>
      </w:pPr>
      <w:r w:rsidRPr="0044299E">
        <w:rPr>
          <w:rFonts w:ascii="Tahoma" w:hAnsi="Tahoma" w:cs="Tahoma" w:hint="eastAsia"/>
          <w:b/>
          <w:sz w:val="24"/>
          <w:szCs w:val="24"/>
        </w:rPr>
        <w:t>实验原理</w:t>
      </w:r>
      <w:r>
        <w:rPr>
          <w:rFonts w:ascii="Tahoma" w:hAnsi="Tahoma" w:cs="Tahoma" w:hint="eastAsia"/>
          <w:b/>
          <w:sz w:val="28"/>
          <w:szCs w:val="28"/>
        </w:rPr>
        <w:t>：</w:t>
      </w:r>
    </w:p>
    <w:p w:rsidR="0086724F" w:rsidRPr="0086724F" w:rsidRDefault="0086724F" w:rsidP="0086724F">
      <w:pPr>
        <w:pStyle w:val="a3"/>
        <w:widowControl/>
        <w:ind w:left="652" w:firstLineChars="0" w:firstLine="0"/>
        <w:jc w:val="left"/>
        <w:rPr>
          <w:rFonts w:ascii="宋体" w:hAnsi="宋体" w:cs="宋体"/>
          <w:color w:val="000000"/>
          <w:kern w:val="0"/>
          <w:sz w:val="22"/>
        </w:rPr>
      </w:pPr>
      <w:r w:rsidRPr="0086724F">
        <w:rPr>
          <w:rFonts w:ascii="宋体" w:hAnsi="宋体" w:cs="宋体"/>
          <w:color w:val="000000"/>
          <w:kern w:val="0"/>
          <w:sz w:val="22"/>
        </w:rPr>
        <w:t>淀粉是植物中糖的主要储存形式，其含量测定对于评价食品营养价值和调查植物体内糖代谢都有重要意义。</w:t>
      </w:r>
    </w:p>
    <w:p w:rsidR="0086724F" w:rsidRPr="0086724F" w:rsidRDefault="0086724F" w:rsidP="0086724F">
      <w:pPr>
        <w:ind w:left="142"/>
        <w:rPr>
          <w:rFonts w:ascii="宋体" w:hAnsi="宋体" w:cs="宋体"/>
          <w:color w:val="000000"/>
          <w:kern w:val="0"/>
          <w:sz w:val="22"/>
        </w:rPr>
      </w:pPr>
      <w:r w:rsidRPr="0086724F">
        <w:rPr>
          <w:rFonts w:ascii="宋体" w:hAnsi="宋体" w:cs="宋体"/>
          <w:color w:val="000000"/>
          <w:kern w:val="0"/>
          <w:sz w:val="22"/>
        </w:rPr>
        <w:t>利用</w:t>
      </w:r>
      <w:r w:rsidRPr="0086724F">
        <w:rPr>
          <w:rFonts w:ascii="TimesNewRomanPSMT" w:hAnsi="TimesNewRomanPSMT" w:cs="宋体"/>
          <w:color w:val="000000"/>
          <w:kern w:val="0"/>
          <w:sz w:val="22"/>
        </w:rPr>
        <w:t>80%</w:t>
      </w:r>
      <w:r w:rsidRPr="0086724F">
        <w:rPr>
          <w:rFonts w:ascii="宋体" w:hAnsi="宋体" w:cs="宋体"/>
          <w:color w:val="000000"/>
          <w:kern w:val="0"/>
          <w:sz w:val="22"/>
        </w:rPr>
        <w:t>乙醇可以把样本中可溶性糖与淀粉分开，进一步采用酸水解法分解淀粉为葡萄糖，采用蒽酮比色法测定葡萄糖含量，即可计算淀粉含量。</w:t>
      </w:r>
    </w:p>
    <w:p w:rsidR="00E440CF" w:rsidRPr="00D557A4" w:rsidRDefault="00AA3C8F" w:rsidP="00E440CF">
      <w:pPr>
        <w:pStyle w:val="a3"/>
        <w:numPr>
          <w:ilvl w:val="0"/>
          <w:numId w:val="9"/>
        </w:numPr>
        <w:ind w:firstLineChars="0"/>
        <w:rPr>
          <w:rFonts w:ascii="Tahoma" w:hAnsi="Tahoma" w:cs="Tahoma"/>
          <w:b/>
          <w:sz w:val="28"/>
          <w:szCs w:val="28"/>
        </w:rPr>
      </w:pPr>
      <w:r>
        <w:rPr>
          <w:rFonts w:ascii="Tahoma" w:hAnsi="Tahoma" w:cs="Tahoma" w:hint="eastAsia"/>
          <w:b/>
          <w:sz w:val="24"/>
          <w:szCs w:val="24"/>
        </w:rPr>
        <w:t>试剂组份</w:t>
      </w:r>
      <w:r w:rsidR="0044299E" w:rsidRPr="0044299E">
        <w:rPr>
          <w:rFonts w:ascii="宋体" w:hAnsi="宋体"/>
          <w:color w:val="000000"/>
          <w:sz w:val="22"/>
        </w:rPr>
        <w:t>：</w:t>
      </w:r>
    </w:p>
    <w:tbl>
      <w:tblPr>
        <w:tblStyle w:val="a7"/>
        <w:tblW w:w="0" w:type="auto"/>
        <w:jc w:val="center"/>
        <w:tblInd w:w="652" w:type="dxa"/>
        <w:tblLook w:val="04A0"/>
      </w:tblPr>
      <w:tblGrid>
        <w:gridCol w:w="1056"/>
        <w:gridCol w:w="1677"/>
        <w:gridCol w:w="1126"/>
      </w:tblGrid>
      <w:tr w:rsidR="00493299" w:rsidTr="00493299">
        <w:trPr>
          <w:jc w:val="center"/>
        </w:trPr>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试剂名称</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规格</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保存条件</w:t>
            </w:r>
          </w:p>
        </w:tc>
      </w:tr>
      <w:tr w:rsidR="00493299" w:rsidTr="00493299">
        <w:trPr>
          <w:jc w:val="center"/>
        </w:trPr>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试剂一</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液体</w:t>
            </w:r>
            <w:r>
              <w:rPr>
                <w:rFonts w:ascii="Times New Roman" w:hAnsi="Times New Roman"/>
                <w:color w:val="000000"/>
                <w:szCs w:val="21"/>
              </w:rPr>
              <w:t>65mL×1</w:t>
            </w:r>
            <w:r>
              <w:rPr>
                <w:rFonts w:hint="eastAsia"/>
                <w:color w:val="000000"/>
                <w:szCs w:val="21"/>
              </w:rPr>
              <w:t>瓶</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ascii="Times New Roman" w:hAnsi="Times New Roman"/>
                <w:color w:val="000000"/>
                <w:szCs w:val="21"/>
              </w:rPr>
              <w:t>2-8</w:t>
            </w:r>
            <w:r>
              <w:rPr>
                <w:rFonts w:ascii="宋体" w:hAnsi="宋体" w:cs="宋体" w:hint="eastAsia"/>
                <w:color w:val="000000"/>
                <w:szCs w:val="21"/>
              </w:rPr>
              <w:t>℃</w:t>
            </w:r>
            <w:r>
              <w:rPr>
                <w:rFonts w:hint="eastAsia"/>
                <w:color w:val="000000"/>
                <w:szCs w:val="21"/>
              </w:rPr>
              <w:t>保存</w:t>
            </w:r>
          </w:p>
        </w:tc>
      </w:tr>
      <w:tr w:rsidR="00493299" w:rsidTr="00493299">
        <w:trPr>
          <w:jc w:val="center"/>
        </w:trPr>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试剂二</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液体</w:t>
            </w:r>
            <w:r>
              <w:rPr>
                <w:rFonts w:ascii="Times New Roman" w:hAnsi="Times New Roman"/>
                <w:color w:val="000000"/>
                <w:szCs w:val="21"/>
              </w:rPr>
              <w:t>65mL×1</w:t>
            </w:r>
            <w:r>
              <w:rPr>
                <w:rFonts w:hint="eastAsia"/>
                <w:color w:val="000000"/>
                <w:szCs w:val="21"/>
              </w:rPr>
              <w:t>瓶</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ascii="Times New Roman" w:hAnsi="Times New Roman"/>
                <w:color w:val="000000"/>
                <w:szCs w:val="21"/>
              </w:rPr>
              <w:t>2-8</w:t>
            </w:r>
            <w:r>
              <w:rPr>
                <w:rFonts w:ascii="宋体" w:hAnsi="宋体" w:cs="宋体" w:hint="eastAsia"/>
                <w:color w:val="000000"/>
                <w:szCs w:val="21"/>
              </w:rPr>
              <w:t>℃</w:t>
            </w:r>
            <w:r>
              <w:rPr>
                <w:rFonts w:hint="eastAsia"/>
                <w:color w:val="000000"/>
                <w:szCs w:val="21"/>
              </w:rPr>
              <w:t>保存</w:t>
            </w:r>
          </w:p>
        </w:tc>
      </w:tr>
      <w:tr w:rsidR="00493299" w:rsidTr="00493299">
        <w:trPr>
          <w:jc w:val="center"/>
        </w:trPr>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试剂三</w:t>
            </w:r>
          </w:p>
        </w:tc>
        <w:tc>
          <w:tcPr>
            <w:tcW w:w="0" w:type="auto"/>
            <w:vAlign w:val="center"/>
          </w:tcPr>
          <w:p w:rsidR="00493299" w:rsidRPr="00493299" w:rsidRDefault="00493299" w:rsidP="00493299">
            <w:pPr>
              <w:ind w:firstLineChars="150" w:firstLine="315"/>
              <w:jc w:val="center"/>
              <w:rPr>
                <w:rFonts w:ascii="Tahoma" w:hAnsi="Tahoma" w:cs="Tahoma"/>
                <w:b/>
                <w:sz w:val="28"/>
                <w:szCs w:val="28"/>
              </w:rPr>
            </w:pPr>
            <w:r w:rsidRPr="00493299">
              <w:rPr>
                <w:rFonts w:hint="eastAsia"/>
                <w:color w:val="000000"/>
                <w:szCs w:val="21"/>
              </w:rPr>
              <w:t>粉剂</w:t>
            </w:r>
            <w:r w:rsidRPr="00493299">
              <w:rPr>
                <w:color w:val="000000"/>
                <w:szCs w:val="21"/>
              </w:rPr>
              <w:t>×2</w:t>
            </w:r>
            <w:r w:rsidRPr="00493299">
              <w:rPr>
                <w:rFonts w:hint="eastAsia"/>
                <w:color w:val="000000"/>
                <w:szCs w:val="21"/>
              </w:rPr>
              <w:t>瓶</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ascii="Times New Roman" w:hAnsi="Times New Roman"/>
                <w:color w:val="000000"/>
                <w:szCs w:val="21"/>
              </w:rPr>
              <w:t>2-8</w:t>
            </w:r>
            <w:r>
              <w:rPr>
                <w:rFonts w:ascii="宋体" w:hAnsi="宋体" w:cs="宋体" w:hint="eastAsia"/>
                <w:color w:val="000000"/>
                <w:szCs w:val="21"/>
              </w:rPr>
              <w:t>℃</w:t>
            </w:r>
            <w:r>
              <w:rPr>
                <w:rFonts w:hint="eastAsia"/>
                <w:color w:val="000000"/>
                <w:szCs w:val="21"/>
              </w:rPr>
              <w:t>保存</w:t>
            </w:r>
          </w:p>
        </w:tc>
      </w:tr>
      <w:tr w:rsidR="00493299" w:rsidTr="00493299">
        <w:trPr>
          <w:jc w:val="center"/>
        </w:trPr>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标准品</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hint="eastAsia"/>
                <w:color w:val="000000"/>
                <w:szCs w:val="21"/>
              </w:rPr>
              <w:t>粉剂</w:t>
            </w:r>
            <w:r>
              <w:rPr>
                <w:rFonts w:ascii="Times New Roman" w:hAnsi="Times New Roman"/>
                <w:color w:val="000000"/>
                <w:szCs w:val="21"/>
              </w:rPr>
              <w:t>×1</w:t>
            </w:r>
            <w:r>
              <w:rPr>
                <w:rFonts w:hint="eastAsia"/>
                <w:color w:val="000000"/>
                <w:szCs w:val="21"/>
              </w:rPr>
              <w:t>支</w:t>
            </w:r>
          </w:p>
        </w:tc>
        <w:tc>
          <w:tcPr>
            <w:tcW w:w="0" w:type="auto"/>
            <w:vAlign w:val="center"/>
          </w:tcPr>
          <w:p w:rsidR="00493299" w:rsidRDefault="00493299" w:rsidP="00493299">
            <w:pPr>
              <w:pStyle w:val="a3"/>
              <w:ind w:firstLineChars="0" w:firstLine="0"/>
              <w:jc w:val="center"/>
              <w:rPr>
                <w:rFonts w:ascii="Tahoma" w:hAnsi="Tahoma" w:cs="Tahoma"/>
                <w:b/>
                <w:sz w:val="28"/>
                <w:szCs w:val="28"/>
              </w:rPr>
            </w:pPr>
            <w:r>
              <w:rPr>
                <w:rFonts w:ascii="Times New Roman" w:hAnsi="Times New Roman"/>
                <w:color w:val="000000"/>
                <w:szCs w:val="21"/>
              </w:rPr>
              <w:t>2-8</w:t>
            </w:r>
            <w:r>
              <w:rPr>
                <w:rFonts w:ascii="宋体" w:hAnsi="宋体" w:cs="宋体" w:hint="eastAsia"/>
                <w:color w:val="000000"/>
                <w:szCs w:val="21"/>
              </w:rPr>
              <w:t>℃</w:t>
            </w:r>
            <w:r>
              <w:rPr>
                <w:rFonts w:hint="eastAsia"/>
                <w:color w:val="000000"/>
                <w:szCs w:val="21"/>
              </w:rPr>
              <w:t>保存</w:t>
            </w:r>
          </w:p>
        </w:tc>
      </w:tr>
    </w:tbl>
    <w:p w:rsidR="00EA2BF0" w:rsidRPr="00EA2BF0" w:rsidRDefault="00EA2BF0" w:rsidP="00EA2BF0">
      <w:pPr>
        <w:widowControl/>
        <w:spacing w:line="240" w:lineRule="auto"/>
        <w:ind w:firstLineChars="250" w:firstLine="525"/>
        <w:jc w:val="left"/>
        <w:rPr>
          <w:rFonts w:ascii="宋体" w:hAnsi="宋体" w:cs="宋体"/>
          <w:kern w:val="0"/>
          <w:sz w:val="24"/>
          <w:szCs w:val="24"/>
        </w:rPr>
      </w:pPr>
      <w:r w:rsidRPr="00EA2BF0">
        <w:rPr>
          <w:rFonts w:ascii="宋体" w:hAnsi="宋体" w:cs="宋体" w:hint="eastAsia"/>
          <w:color w:val="000000"/>
          <w:kern w:val="0"/>
          <w:szCs w:val="21"/>
        </w:rPr>
        <w:t>溶液的配制：</w:t>
      </w:r>
    </w:p>
    <w:p w:rsidR="00EA2BF0" w:rsidRPr="00EA2BF0" w:rsidRDefault="00EA2BF0" w:rsidP="00D3426D">
      <w:pPr>
        <w:widowControl/>
        <w:spacing w:line="240" w:lineRule="auto"/>
        <w:ind w:firstLineChars="300" w:firstLine="630"/>
        <w:jc w:val="left"/>
        <w:rPr>
          <w:rFonts w:ascii="宋体" w:hAnsi="宋体" w:cs="宋体"/>
          <w:kern w:val="0"/>
          <w:sz w:val="24"/>
          <w:szCs w:val="24"/>
        </w:rPr>
      </w:pPr>
      <w:r w:rsidRPr="00EA2BF0">
        <w:rPr>
          <w:color w:val="000000"/>
          <w:kern w:val="0"/>
          <w:szCs w:val="21"/>
        </w:rPr>
        <w:t>1</w:t>
      </w:r>
      <w:r w:rsidRPr="00EA2BF0">
        <w:rPr>
          <w:rFonts w:ascii="宋体" w:hAnsi="宋体" w:cs="宋体" w:hint="eastAsia"/>
          <w:color w:val="000000"/>
          <w:kern w:val="0"/>
          <w:szCs w:val="21"/>
        </w:rPr>
        <w:t>、标准品：临用前加入</w:t>
      </w:r>
      <w:r w:rsidR="00D3426D">
        <w:rPr>
          <w:color w:val="000000"/>
          <w:kern w:val="0"/>
          <w:szCs w:val="21"/>
        </w:rPr>
        <w:t>1</w:t>
      </w:r>
      <w:r w:rsidRPr="00EA2BF0">
        <w:rPr>
          <w:color w:val="000000"/>
          <w:kern w:val="0"/>
          <w:szCs w:val="21"/>
        </w:rPr>
        <w:t>mL</w:t>
      </w:r>
      <w:r w:rsidRPr="00EA2BF0">
        <w:rPr>
          <w:rFonts w:ascii="宋体" w:hAnsi="宋体" w:cs="宋体" w:hint="eastAsia"/>
          <w:color w:val="000000"/>
          <w:kern w:val="0"/>
          <w:szCs w:val="21"/>
        </w:rPr>
        <w:t>蒸馏水使其溶解，制备</w:t>
      </w:r>
      <w:r w:rsidRPr="00EA2BF0">
        <w:rPr>
          <w:color w:val="000000"/>
          <w:kern w:val="0"/>
          <w:szCs w:val="21"/>
        </w:rPr>
        <w:t>10mg/mL</w:t>
      </w:r>
      <w:r w:rsidRPr="00EA2BF0">
        <w:rPr>
          <w:rFonts w:ascii="宋体" w:hAnsi="宋体" w:cs="宋体" w:hint="eastAsia"/>
          <w:color w:val="000000"/>
          <w:kern w:val="0"/>
          <w:szCs w:val="21"/>
        </w:rPr>
        <w:t>葡萄糖标准液，</w:t>
      </w:r>
      <w:r w:rsidRPr="00EA2BF0">
        <w:rPr>
          <w:color w:val="000000"/>
          <w:kern w:val="0"/>
          <w:szCs w:val="21"/>
        </w:rPr>
        <w:t>2-8</w:t>
      </w:r>
      <w:r w:rsidRPr="00EA2BF0">
        <w:rPr>
          <w:rFonts w:ascii="宋体" w:hAnsi="宋体" w:cs="宋体" w:hint="eastAsia"/>
          <w:color w:val="000000"/>
          <w:kern w:val="0"/>
          <w:szCs w:val="21"/>
        </w:rPr>
        <w:t>℃保存两周。</w:t>
      </w:r>
    </w:p>
    <w:p w:rsidR="00D557A4" w:rsidRPr="009405E8" w:rsidRDefault="00EA2BF0" w:rsidP="00EA2BF0">
      <w:pPr>
        <w:widowControl/>
        <w:spacing w:line="240" w:lineRule="auto"/>
        <w:ind w:leftChars="100" w:left="210" w:firstLineChars="200" w:firstLine="420"/>
        <w:jc w:val="left"/>
        <w:rPr>
          <w:rFonts w:ascii="Tahoma" w:hAnsi="Tahoma" w:cs="Tahoma"/>
          <w:b/>
          <w:sz w:val="28"/>
          <w:szCs w:val="28"/>
        </w:rPr>
      </w:pPr>
      <w:r w:rsidRPr="00EA2BF0">
        <w:rPr>
          <w:color w:val="000000"/>
          <w:kern w:val="0"/>
          <w:szCs w:val="21"/>
        </w:rPr>
        <w:t>2</w:t>
      </w:r>
      <w:r w:rsidRPr="00EA2BF0">
        <w:rPr>
          <w:rFonts w:ascii="宋体" w:hAnsi="宋体" w:cs="宋体" w:hint="eastAsia"/>
          <w:color w:val="000000"/>
          <w:kern w:val="0"/>
          <w:szCs w:val="21"/>
        </w:rPr>
        <w:t>、工作液的配制：临用前取</w:t>
      </w:r>
      <w:r w:rsidRPr="00EA2BF0">
        <w:rPr>
          <w:color w:val="000000"/>
          <w:kern w:val="0"/>
          <w:szCs w:val="21"/>
        </w:rPr>
        <w:t>1</w:t>
      </w:r>
      <w:r w:rsidRPr="00EA2BF0">
        <w:rPr>
          <w:rFonts w:ascii="宋体" w:hAnsi="宋体" w:cs="宋体" w:hint="eastAsia"/>
          <w:color w:val="000000"/>
          <w:kern w:val="0"/>
          <w:szCs w:val="21"/>
        </w:rPr>
        <w:t>瓶试剂三加入</w:t>
      </w:r>
      <w:r w:rsidRPr="00EA2BF0">
        <w:rPr>
          <w:color w:val="000000"/>
          <w:kern w:val="0"/>
          <w:szCs w:val="21"/>
        </w:rPr>
        <w:t>2.625mL</w:t>
      </w:r>
      <w:r w:rsidRPr="00EA2BF0">
        <w:rPr>
          <w:rFonts w:ascii="宋体" w:hAnsi="宋体" w:cs="宋体" w:hint="eastAsia"/>
          <w:color w:val="000000"/>
          <w:kern w:val="0"/>
          <w:szCs w:val="21"/>
        </w:rPr>
        <w:t>蒸馏水后，缓慢加入</w:t>
      </w:r>
      <w:r w:rsidRPr="00EA2BF0">
        <w:rPr>
          <w:color w:val="000000"/>
          <w:kern w:val="0"/>
          <w:szCs w:val="21"/>
        </w:rPr>
        <w:t>14.875mL</w:t>
      </w:r>
      <w:r w:rsidRPr="00EA2BF0">
        <w:rPr>
          <w:rFonts w:ascii="宋体" w:hAnsi="宋体" w:cs="宋体" w:hint="eastAsia"/>
          <w:color w:val="000000"/>
          <w:kern w:val="0"/>
          <w:szCs w:val="21"/>
        </w:rPr>
        <w:t>浓硫酸，不断搅拌，充分溶解，待用，用不完的试剂可以</w:t>
      </w:r>
      <w:r w:rsidRPr="00EA2BF0">
        <w:rPr>
          <w:color w:val="000000"/>
          <w:kern w:val="0"/>
          <w:szCs w:val="21"/>
        </w:rPr>
        <w:t>2-8</w:t>
      </w:r>
      <w:r w:rsidRPr="00EA2BF0">
        <w:rPr>
          <w:rFonts w:ascii="宋体" w:hAnsi="宋体" w:cs="宋体" w:hint="eastAsia"/>
          <w:color w:val="000000"/>
          <w:kern w:val="0"/>
          <w:szCs w:val="21"/>
        </w:rPr>
        <w:t>℃保存一周。</w:t>
      </w:r>
    </w:p>
    <w:p w:rsidR="00D557A4" w:rsidRDefault="007034BA" w:rsidP="00D557A4">
      <w:pPr>
        <w:pStyle w:val="a3"/>
        <w:numPr>
          <w:ilvl w:val="0"/>
          <w:numId w:val="9"/>
        </w:numPr>
        <w:ind w:firstLineChars="0"/>
        <w:rPr>
          <w:rFonts w:ascii="Tahoma" w:hAnsi="Tahoma" w:cs="Tahoma"/>
          <w:b/>
          <w:sz w:val="24"/>
          <w:szCs w:val="24"/>
        </w:rPr>
      </w:pPr>
      <w:r w:rsidRPr="00D557A4">
        <w:rPr>
          <w:rFonts w:ascii="Tahoma" w:hAnsi="Tahoma" w:cs="Tahoma" w:hint="eastAsia"/>
          <w:b/>
          <w:sz w:val="24"/>
          <w:szCs w:val="24"/>
        </w:rPr>
        <w:t>使用</w:t>
      </w:r>
      <w:r w:rsidR="00EB1FB3" w:rsidRPr="00D557A4">
        <w:rPr>
          <w:rFonts w:ascii="Tahoma" w:hAnsi="Tahoma" w:cs="Tahoma" w:hint="eastAsia"/>
          <w:b/>
          <w:sz w:val="24"/>
          <w:szCs w:val="24"/>
        </w:rPr>
        <w:t>步骤：</w:t>
      </w:r>
    </w:p>
    <w:p w:rsidR="00B963F5" w:rsidRPr="00B963F5" w:rsidRDefault="00B963F5" w:rsidP="00B963F5">
      <w:pPr>
        <w:widowControl/>
        <w:ind w:left="142"/>
        <w:jc w:val="left"/>
        <w:rPr>
          <w:rFonts w:ascii="宋体" w:hAnsi="宋体" w:cs="宋体"/>
          <w:kern w:val="0"/>
          <w:sz w:val="24"/>
          <w:szCs w:val="24"/>
        </w:rPr>
      </w:pPr>
      <w:r w:rsidRPr="00B963F5">
        <w:rPr>
          <w:rFonts w:ascii="宋体" w:hAnsi="宋体" w:cs="宋体" w:hint="eastAsia"/>
          <w:b/>
          <w:bCs/>
          <w:color w:val="000000"/>
          <w:kern w:val="0"/>
          <w:szCs w:val="21"/>
        </w:rPr>
        <w:t>一、样本处理（可适当调整待测样本量，具体比例可以参考文献）</w:t>
      </w:r>
    </w:p>
    <w:p w:rsidR="00B963F5" w:rsidRPr="00B963F5" w:rsidRDefault="00B963F5" w:rsidP="00EA2BF0">
      <w:pPr>
        <w:widowControl/>
        <w:ind w:leftChars="68" w:left="143" w:firstLineChars="50" w:firstLine="105"/>
        <w:jc w:val="left"/>
        <w:rPr>
          <w:rFonts w:ascii="宋体" w:hAnsi="宋体" w:cs="宋体"/>
          <w:kern w:val="0"/>
          <w:sz w:val="24"/>
          <w:szCs w:val="24"/>
        </w:rPr>
      </w:pPr>
      <w:r w:rsidRPr="00B963F5">
        <w:rPr>
          <w:color w:val="000000"/>
          <w:kern w:val="0"/>
          <w:szCs w:val="21"/>
        </w:rPr>
        <w:t>1</w:t>
      </w:r>
      <w:r w:rsidRPr="00B963F5">
        <w:rPr>
          <w:rFonts w:ascii="宋体" w:hAnsi="宋体" w:cs="宋体" w:hint="eastAsia"/>
          <w:color w:val="000000"/>
          <w:kern w:val="0"/>
          <w:szCs w:val="21"/>
        </w:rPr>
        <w:t>、称取约</w:t>
      </w:r>
      <w:r w:rsidRPr="00B963F5">
        <w:rPr>
          <w:color w:val="000000"/>
          <w:kern w:val="0"/>
          <w:szCs w:val="21"/>
        </w:rPr>
        <w:t>0.03g</w:t>
      </w:r>
      <w:r w:rsidRPr="00B963F5">
        <w:rPr>
          <w:rFonts w:ascii="宋体" w:hAnsi="宋体" w:cs="宋体" w:hint="eastAsia"/>
          <w:color w:val="000000"/>
          <w:kern w:val="0"/>
          <w:szCs w:val="21"/>
        </w:rPr>
        <w:t>样本于研钵中研碎，加入</w:t>
      </w:r>
      <w:r w:rsidRPr="00B963F5">
        <w:rPr>
          <w:color w:val="000000"/>
          <w:kern w:val="0"/>
          <w:szCs w:val="21"/>
        </w:rPr>
        <w:t>0.6mL</w:t>
      </w:r>
      <w:r w:rsidRPr="00B963F5">
        <w:rPr>
          <w:rFonts w:ascii="宋体" w:hAnsi="宋体" w:cs="宋体" w:hint="eastAsia"/>
          <w:color w:val="000000"/>
          <w:kern w:val="0"/>
          <w:szCs w:val="21"/>
        </w:rPr>
        <w:t>试剂一，充分匀浆后转移到</w:t>
      </w:r>
      <w:r w:rsidRPr="00B963F5">
        <w:rPr>
          <w:color w:val="000000"/>
          <w:kern w:val="0"/>
          <w:szCs w:val="21"/>
        </w:rPr>
        <w:t>EP</w:t>
      </w:r>
      <w:r w:rsidRPr="00B963F5">
        <w:rPr>
          <w:rFonts w:ascii="宋体" w:hAnsi="宋体" w:cs="宋体" w:hint="eastAsia"/>
          <w:color w:val="000000"/>
          <w:kern w:val="0"/>
          <w:szCs w:val="21"/>
        </w:rPr>
        <w:t>管中，</w:t>
      </w:r>
      <w:r w:rsidRPr="00B963F5">
        <w:rPr>
          <w:color w:val="000000"/>
          <w:kern w:val="0"/>
          <w:szCs w:val="21"/>
        </w:rPr>
        <w:t>80</w:t>
      </w:r>
      <w:r w:rsidRPr="00B963F5">
        <w:rPr>
          <w:rFonts w:ascii="宋体" w:hAnsi="宋体" w:cs="宋体"/>
          <w:color w:val="000000"/>
          <w:kern w:val="0"/>
          <w:szCs w:val="21"/>
        </w:rPr>
        <w:t>℃</w:t>
      </w:r>
      <w:r w:rsidRPr="00B963F5">
        <w:rPr>
          <w:rFonts w:ascii="宋体" w:hAnsi="宋体" w:cs="宋体" w:hint="eastAsia"/>
          <w:color w:val="000000"/>
          <w:kern w:val="0"/>
          <w:szCs w:val="21"/>
        </w:rPr>
        <w:t>水浴提取</w:t>
      </w:r>
      <w:r w:rsidRPr="00B963F5">
        <w:rPr>
          <w:color w:val="000000"/>
          <w:kern w:val="0"/>
          <w:szCs w:val="21"/>
        </w:rPr>
        <w:t>30min</w:t>
      </w:r>
      <w:r w:rsidRPr="00B963F5">
        <w:rPr>
          <w:rFonts w:ascii="宋体" w:hAnsi="宋体" w:cs="宋体" w:hint="eastAsia"/>
          <w:color w:val="000000"/>
          <w:kern w:val="0"/>
          <w:szCs w:val="21"/>
        </w:rPr>
        <w:t>，</w:t>
      </w:r>
      <w:r w:rsidRPr="00B963F5">
        <w:rPr>
          <w:color w:val="000000"/>
          <w:kern w:val="0"/>
          <w:szCs w:val="21"/>
        </w:rPr>
        <w:t>3000g</w:t>
      </w:r>
      <w:r w:rsidRPr="00B963F5">
        <w:rPr>
          <w:rFonts w:ascii="宋体" w:hAnsi="宋体" w:cs="宋体" w:hint="eastAsia"/>
          <w:color w:val="000000"/>
          <w:kern w:val="0"/>
          <w:szCs w:val="21"/>
        </w:rPr>
        <w:t>，</w:t>
      </w:r>
    </w:p>
    <w:p w:rsidR="00B963F5" w:rsidRPr="00B963F5" w:rsidRDefault="00B963F5" w:rsidP="00B963F5">
      <w:pPr>
        <w:widowControl/>
        <w:ind w:left="142"/>
        <w:jc w:val="left"/>
        <w:rPr>
          <w:rFonts w:ascii="宋体" w:hAnsi="宋体" w:cs="宋体"/>
          <w:kern w:val="0"/>
          <w:sz w:val="24"/>
          <w:szCs w:val="24"/>
        </w:rPr>
      </w:pPr>
      <w:r w:rsidRPr="00B963F5">
        <w:rPr>
          <w:rFonts w:ascii="宋体" w:hAnsi="宋体" w:cs="宋体" w:hint="eastAsia"/>
          <w:color w:val="000000"/>
          <w:kern w:val="0"/>
          <w:szCs w:val="21"/>
        </w:rPr>
        <w:t>常温离心</w:t>
      </w:r>
      <w:r w:rsidRPr="00B963F5">
        <w:rPr>
          <w:color w:val="000000"/>
          <w:kern w:val="0"/>
          <w:szCs w:val="21"/>
        </w:rPr>
        <w:t>5min</w:t>
      </w:r>
      <w:r w:rsidRPr="00B963F5">
        <w:rPr>
          <w:rFonts w:ascii="宋体" w:hAnsi="宋体" w:cs="宋体" w:hint="eastAsia"/>
          <w:color w:val="000000"/>
          <w:kern w:val="0"/>
          <w:szCs w:val="21"/>
        </w:rPr>
        <w:t>，弃上清，留沉淀。</w:t>
      </w:r>
    </w:p>
    <w:p w:rsidR="00B963F5" w:rsidRPr="00B963F5" w:rsidRDefault="00B963F5" w:rsidP="00EA2BF0">
      <w:pPr>
        <w:widowControl/>
        <w:ind w:leftChars="68" w:left="143" w:firstLineChars="50" w:firstLine="105"/>
        <w:jc w:val="left"/>
        <w:rPr>
          <w:rFonts w:ascii="宋体" w:hAnsi="宋体" w:cs="宋体"/>
          <w:kern w:val="0"/>
          <w:sz w:val="24"/>
          <w:szCs w:val="24"/>
        </w:rPr>
      </w:pPr>
      <w:r w:rsidRPr="00B963F5">
        <w:rPr>
          <w:color w:val="000000"/>
          <w:kern w:val="0"/>
          <w:szCs w:val="21"/>
        </w:rPr>
        <w:t>2</w:t>
      </w:r>
      <w:r w:rsidRPr="00B963F5">
        <w:rPr>
          <w:rFonts w:ascii="宋体" w:hAnsi="宋体" w:cs="宋体" w:hint="eastAsia"/>
          <w:color w:val="000000"/>
          <w:kern w:val="0"/>
          <w:szCs w:val="21"/>
        </w:rPr>
        <w:t>、沉淀中加入</w:t>
      </w:r>
      <w:r w:rsidRPr="00B963F5">
        <w:rPr>
          <w:color w:val="000000"/>
          <w:kern w:val="0"/>
          <w:szCs w:val="21"/>
        </w:rPr>
        <w:t>0.3mL</w:t>
      </w:r>
      <w:r w:rsidRPr="00B963F5">
        <w:rPr>
          <w:rFonts w:ascii="宋体" w:hAnsi="宋体" w:cs="宋体" w:hint="eastAsia"/>
          <w:color w:val="000000"/>
          <w:kern w:val="0"/>
          <w:szCs w:val="21"/>
        </w:rPr>
        <w:t>双蒸水，放入沸水浴中糊化</w:t>
      </w:r>
      <w:r w:rsidRPr="00B963F5">
        <w:rPr>
          <w:color w:val="000000"/>
          <w:kern w:val="0"/>
          <w:szCs w:val="21"/>
        </w:rPr>
        <w:t>15min</w:t>
      </w:r>
      <w:r w:rsidRPr="00B963F5">
        <w:rPr>
          <w:rFonts w:ascii="宋体" w:hAnsi="宋体" w:cs="宋体" w:hint="eastAsia"/>
          <w:color w:val="000000"/>
          <w:kern w:val="0"/>
          <w:szCs w:val="21"/>
        </w:rPr>
        <w:t>（盖紧，以防止水分散失）。</w:t>
      </w:r>
    </w:p>
    <w:p w:rsidR="00B963F5" w:rsidRPr="00B963F5" w:rsidRDefault="00B963F5" w:rsidP="00EA2BF0">
      <w:pPr>
        <w:widowControl/>
        <w:ind w:leftChars="68" w:left="143" w:firstLineChars="50" w:firstLine="105"/>
        <w:jc w:val="left"/>
        <w:rPr>
          <w:rFonts w:ascii="宋体" w:hAnsi="宋体" w:cs="宋体"/>
          <w:kern w:val="0"/>
          <w:sz w:val="24"/>
          <w:szCs w:val="24"/>
        </w:rPr>
      </w:pPr>
      <w:r w:rsidRPr="00B963F5">
        <w:rPr>
          <w:color w:val="000000"/>
          <w:kern w:val="0"/>
          <w:szCs w:val="21"/>
        </w:rPr>
        <w:t>3</w:t>
      </w:r>
      <w:r w:rsidRPr="00B963F5">
        <w:rPr>
          <w:rFonts w:ascii="宋体" w:hAnsi="宋体" w:cs="宋体" w:hint="eastAsia"/>
          <w:color w:val="000000"/>
          <w:kern w:val="0"/>
          <w:szCs w:val="21"/>
        </w:rPr>
        <w:t>、冷却后，加入</w:t>
      </w:r>
      <w:r w:rsidRPr="00B963F5">
        <w:rPr>
          <w:color w:val="000000"/>
          <w:kern w:val="0"/>
          <w:szCs w:val="21"/>
        </w:rPr>
        <w:t>0.6mL</w:t>
      </w:r>
      <w:r w:rsidRPr="00B963F5">
        <w:rPr>
          <w:rFonts w:ascii="宋体" w:hAnsi="宋体" w:cs="宋体" w:hint="eastAsia"/>
          <w:color w:val="000000"/>
          <w:kern w:val="0"/>
          <w:szCs w:val="21"/>
        </w:rPr>
        <w:t>试剂二，放入沸水浴中提取</w:t>
      </w:r>
      <w:r w:rsidRPr="00B963F5">
        <w:rPr>
          <w:color w:val="000000"/>
          <w:kern w:val="0"/>
          <w:szCs w:val="21"/>
        </w:rPr>
        <w:t>15min</w:t>
      </w:r>
      <w:r w:rsidRPr="00B963F5">
        <w:rPr>
          <w:rFonts w:ascii="宋体" w:hAnsi="宋体" w:cs="宋体" w:hint="eastAsia"/>
          <w:color w:val="000000"/>
          <w:kern w:val="0"/>
          <w:szCs w:val="21"/>
        </w:rPr>
        <w:t>，振荡</w:t>
      </w:r>
      <w:r w:rsidRPr="00B963F5">
        <w:rPr>
          <w:color w:val="000000"/>
          <w:kern w:val="0"/>
          <w:szCs w:val="21"/>
        </w:rPr>
        <w:t>3-5</w:t>
      </w:r>
      <w:r w:rsidRPr="00B963F5">
        <w:rPr>
          <w:rFonts w:ascii="宋体" w:hAnsi="宋体" w:cs="宋体" w:hint="eastAsia"/>
          <w:color w:val="000000"/>
          <w:kern w:val="0"/>
          <w:szCs w:val="21"/>
        </w:rPr>
        <w:t>次。</w:t>
      </w:r>
    </w:p>
    <w:p w:rsidR="00B963F5" w:rsidRPr="00B963F5" w:rsidRDefault="00B963F5" w:rsidP="00EA2BF0">
      <w:pPr>
        <w:ind w:leftChars="68" w:left="143" w:firstLineChars="50" w:firstLine="105"/>
        <w:rPr>
          <w:rFonts w:ascii="Tahoma" w:hAnsi="Tahoma" w:cs="Tahoma"/>
          <w:b/>
          <w:sz w:val="24"/>
          <w:szCs w:val="24"/>
        </w:rPr>
      </w:pPr>
      <w:r w:rsidRPr="00B963F5">
        <w:rPr>
          <w:color w:val="000000"/>
          <w:kern w:val="0"/>
          <w:szCs w:val="21"/>
        </w:rPr>
        <w:t>4</w:t>
      </w:r>
      <w:r w:rsidRPr="00B963F5">
        <w:rPr>
          <w:rFonts w:ascii="宋体" w:hAnsi="宋体" w:cs="宋体" w:hint="eastAsia"/>
          <w:color w:val="000000"/>
          <w:kern w:val="0"/>
          <w:szCs w:val="21"/>
        </w:rPr>
        <w:t>、冷却后，</w:t>
      </w:r>
      <w:r w:rsidRPr="00B963F5">
        <w:rPr>
          <w:color w:val="000000"/>
          <w:kern w:val="0"/>
          <w:szCs w:val="21"/>
        </w:rPr>
        <w:t>8000g</w:t>
      </w:r>
      <w:r w:rsidRPr="00B963F5">
        <w:rPr>
          <w:rFonts w:ascii="宋体" w:hAnsi="宋体" w:cs="宋体" w:hint="eastAsia"/>
          <w:color w:val="000000"/>
          <w:kern w:val="0"/>
          <w:szCs w:val="21"/>
        </w:rPr>
        <w:t>，常温离心</w:t>
      </w:r>
      <w:r w:rsidRPr="00B963F5">
        <w:rPr>
          <w:color w:val="000000"/>
          <w:kern w:val="0"/>
          <w:szCs w:val="21"/>
        </w:rPr>
        <w:t>15min</w:t>
      </w:r>
      <w:r w:rsidRPr="00B963F5">
        <w:rPr>
          <w:rFonts w:ascii="宋体" w:hAnsi="宋体" w:cs="宋体" w:hint="eastAsia"/>
          <w:color w:val="000000"/>
          <w:kern w:val="0"/>
          <w:szCs w:val="21"/>
        </w:rPr>
        <w:t>，取上清液待测。若离心后仍有浑浊，可重复离心，取上清即可。</w:t>
      </w:r>
    </w:p>
    <w:p w:rsidR="00B963F5" w:rsidRDefault="00B963F5" w:rsidP="00B963F5">
      <w:pPr>
        <w:rPr>
          <w:b/>
          <w:bCs/>
          <w:color w:val="000000"/>
          <w:szCs w:val="21"/>
        </w:rPr>
      </w:pPr>
      <w:r w:rsidRPr="00B963F5">
        <w:rPr>
          <w:rFonts w:hint="eastAsia"/>
          <w:b/>
          <w:bCs/>
          <w:color w:val="000000"/>
          <w:szCs w:val="21"/>
        </w:rPr>
        <w:t>二、测定步骤</w:t>
      </w:r>
    </w:p>
    <w:p w:rsidR="00B963F5" w:rsidRPr="00B963F5" w:rsidRDefault="00B963F5" w:rsidP="00EA2BF0">
      <w:pPr>
        <w:widowControl/>
        <w:spacing w:line="240" w:lineRule="auto"/>
        <w:ind w:firstLineChars="150" w:firstLine="315"/>
        <w:jc w:val="left"/>
        <w:rPr>
          <w:rFonts w:ascii="宋体" w:hAnsi="宋体" w:cs="宋体"/>
          <w:kern w:val="0"/>
          <w:sz w:val="24"/>
          <w:szCs w:val="24"/>
        </w:rPr>
      </w:pPr>
      <w:r w:rsidRPr="00B963F5">
        <w:rPr>
          <w:color w:val="000000"/>
          <w:kern w:val="0"/>
          <w:szCs w:val="21"/>
        </w:rPr>
        <w:t>1</w:t>
      </w:r>
      <w:r w:rsidRPr="00B963F5">
        <w:rPr>
          <w:rFonts w:ascii="宋体" w:hAnsi="宋体" w:cs="宋体" w:hint="eastAsia"/>
          <w:color w:val="000000"/>
          <w:kern w:val="0"/>
          <w:szCs w:val="21"/>
        </w:rPr>
        <w:t>．分光光度计或酶标仪预热</w:t>
      </w:r>
      <w:r w:rsidRPr="00B963F5">
        <w:rPr>
          <w:color w:val="000000"/>
          <w:kern w:val="0"/>
          <w:szCs w:val="21"/>
        </w:rPr>
        <w:t>30min</w:t>
      </w:r>
      <w:r w:rsidRPr="00B963F5">
        <w:rPr>
          <w:rFonts w:ascii="宋体" w:hAnsi="宋体" w:cs="宋体" w:hint="eastAsia"/>
          <w:color w:val="000000"/>
          <w:kern w:val="0"/>
          <w:szCs w:val="21"/>
        </w:rPr>
        <w:t>以上，调节波长至</w:t>
      </w:r>
      <w:r w:rsidRPr="00B963F5">
        <w:rPr>
          <w:color w:val="000000"/>
          <w:kern w:val="0"/>
          <w:szCs w:val="21"/>
        </w:rPr>
        <w:t>620nm</w:t>
      </w:r>
      <w:r w:rsidRPr="00B963F5">
        <w:rPr>
          <w:rFonts w:ascii="宋体" w:hAnsi="宋体" w:cs="宋体" w:hint="eastAsia"/>
          <w:color w:val="000000"/>
          <w:kern w:val="0"/>
          <w:szCs w:val="21"/>
        </w:rPr>
        <w:t>，分光光度计蒸馏水调零。</w:t>
      </w:r>
    </w:p>
    <w:p w:rsidR="00B963F5" w:rsidRPr="00B963F5" w:rsidRDefault="00B963F5" w:rsidP="00EA2BF0">
      <w:pPr>
        <w:widowControl/>
        <w:spacing w:line="240" w:lineRule="auto"/>
        <w:ind w:firstLineChars="150" w:firstLine="315"/>
        <w:jc w:val="left"/>
        <w:rPr>
          <w:rFonts w:ascii="宋体" w:hAnsi="宋体" w:cs="宋体"/>
          <w:kern w:val="0"/>
          <w:sz w:val="24"/>
          <w:szCs w:val="24"/>
        </w:rPr>
      </w:pPr>
      <w:r w:rsidRPr="00B963F5">
        <w:rPr>
          <w:color w:val="000000"/>
          <w:kern w:val="0"/>
          <w:szCs w:val="21"/>
        </w:rPr>
        <w:t>2</w:t>
      </w:r>
      <w:r w:rsidRPr="00B963F5">
        <w:rPr>
          <w:rFonts w:ascii="宋体" w:hAnsi="宋体" w:cs="宋体" w:hint="eastAsia"/>
          <w:color w:val="000000"/>
          <w:kern w:val="0"/>
          <w:szCs w:val="21"/>
        </w:rPr>
        <w:t>．调节水浴锅至</w:t>
      </w:r>
      <w:r w:rsidRPr="00B963F5">
        <w:rPr>
          <w:color w:val="000000"/>
          <w:kern w:val="0"/>
          <w:szCs w:val="21"/>
        </w:rPr>
        <w:t>95</w:t>
      </w:r>
      <w:r w:rsidRPr="00B963F5">
        <w:rPr>
          <w:rFonts w:ascii="宋体" w:hAnsi="宋体" w:cs="宋体" w:hint="eastAsia"/>
          <w:color w:val="000000"/>
          <w:kern w:val="0"/>
          <w:szCs w:val="21"/>
        </w:rPr>
        <w:t>℃。</w:t>
      </w:r>
    </w:p>
    <w:p w:rsidR="00B963F5" w:rsidRPr="00B963F5" w:rsidRDefault="00B963F5" w:rsidP="00EA2BF0">
      <w:pPr>
        <w:widowControl/>
        <w:spacing w:line="240" w:lineRule="auto"/>
        <w:ind w:firstLineChars="150" w:firstLine="315"/>
        <w:jc w:val="left"/>
        <w:rPr>
          <w:rFonts w:ascii="宋体" w:hAnsi="宋体" w:cs="宋体"/>
          <w:kern w:val="0"/>
          <w:sz w:val="24"/>
          <w:szCs w:val="24"/>
        </w:rPr>
      </w:pPr>
      <w:r w:rsidRPr="00B963F5">
        <w:rPr>
          <w:color w:val="000000"/>
          <w:kern w:val="0"/>
          <w:szCs w:val="21"/>
        </w:rPr>
        <w:t>3</w:t>
      </w:r>
      <w:r w:rsidRPr="00B963F5">
        <w:rPr>
          <w:rFonts w:ascii="宋体" w:hAnsi="宋体" w:cs="宋体" w:hint="eastAsia"/>
          <w:color w:val="000000"/>
          <w:kern w:val="0"/>
          <w:szCs w:val="21"/>
        </w:rPr>
        <w:t>．标准品的制备：将</w:t>
      </w:r>
      <w:r w:rsidRPr="00B963F5">
        <w:rPr>
          <w:color w:val="000000"/>
          <w:kern w:val="0"/>
          <w:szCs w:val="21"/>
        </w:rPr>
        <w:t>10mg/mL</w:t>
      </w:r>
      <w:r w:rsidRPr="00B963F5">
        <w:rPr>
          <w:rFonts w:ascii="宋体" w:hAnsi="宋体" w:cs="宋体" w:hint="eastAsia"/>
          <w:color w:val="000000"/>
          <w:kern w:val="0"/>
          <w:szCs w:val="21"/>
        </w:rPr>
        <w:t>葡萄糖标准液进行稀释得到</w:t>
      </w:r>
      <w:r w:rsidRPr="00B963F5">
        <w:rPr>
          <w:color w:val="000000"/>
          <w:kern w:val="0"/>
          <w:szCs w:val="21"/>
        </w:rPr>
        <w:t>0.4</w:t>
      </w:r>
      <w:r w:rsidRPr="00B963F5">
        <w:rPr>
          <w:rFonts w:ascii="宋体" w:hAnsi="宋体" w:cs="宋体" w:hint="eastAsia"/>
          <w:color w:val="000000"/>
          <w:kern w:val="0"/>
          <w:szCs w:val="21"/>
        </w:rPr>
        <w:t>、</w:t>
      </w:r>
      <w:r w:rsidRPr="00B963F5">
        <w:rPr>
          <w:color w:val="000000"/>
          <w:kern w:val="0"/>
          <w:szCs w:val="21"/>
        </w:rPr>
        <w:t>0.2</w:t>
      </w:r>
      <w:r w:rsidRPr="00B963F5">
        <w:rPr>
          <w:rFonts w:ascii="宋体" w:hAnsi="宋体" w:cs="宋体" w:hint="eastAsia"/>
          <w:color w:val="000000"/>
          <w:kern w:val="0"/>
          <w:szCs w:val="21"/>
        </w:rPr>
        <w:t>、</w:t>
      </w:r>
      <w:r w:rsidRPr="00B963F5">
        <w:rPr>
          <w:color w:val="000000"/>
          <w:kern w:val="0"/>
          <w:szCs w:val="21"/>
        </w:rPr>
        <w:t>0.1</w:t>
      </w:r>
      <w:r w:rsidRPr="00B963F5">
        <w:rPr>
          <w:rFonts w:ascii="宋体" w:hAnsi="宋体" w:cs="宋体" w:hint="eastAsia"/>
          <w:color w:val="000000"/>
          <w:kern w:val="0"/>
          <w:szCs w:val="21"/>
        </w:rPr>
        <w:t>、</w:t>
      </w:r>
      <w:r w:rsidRPr="00B963F5">
        <w:rPr>
          <w:color w:val="000000"/>
          <w:kern w:val="0"/>
          <w:szCs w:val="21"/>
        </w:rPr>
        <w:t>0.05</w:t>
      </w:r>
      <w:r w:rsidRPr="00B963F5">
        <w:rPr>
          <w:rFonts w:ascii="宋体" w:hAnsi="宋体" w:cs="宋体" w:hint="eastAsia"/>
          <w:color w:val="000000"/>
          <w:kern w:val="0"/>
          <w:szCs w:val="21"/>
        </w:rPr>
        <w:t>、</w:t>
      </w:r>
      <w:r w:rsidRPr="00B963F5">
        <w:rPr>
          <w:color w:val="000000"/>
          <w:kern w:val="0"/>
          <w:szCs w:val="21"/>
        </w:rPr>
        <w:t>0.04</w:t>
      </w:r>
      <w:r w:rsidRPr="00B963F5">
        <w:rPr>
          <w:rFonts w:ascii="宋体" w:hAnsi="宋体" w:cs="宋体" w:hint="eastAsia"/>
          <w:color w:val="000000"/>
          <w:kern w:val="0"/>
          <w:szCs w:val="21"/>
        </w:rPr>
        <w:t>、</w:t>
      </w:r>
      <w:r w:rsidRPr="00B963F5">
        <w:rPr>
          <w:color w:val="000000"/>
          <w:kern w:val="0"/>
          <w:szCs w:val="21"/>
        </w:rPr>
        <w:t>0.03</w:t>
      </w:r>
      <w:r w:rsidRPr="00B963F5">
        <w:rPr>
          <w:rFonts w:ascii="宋体" w:hAnsi="宋体" w:cs="宋体" w:hint="eastAsia"/>
          <w:color w:val="000000"/>
          <w:kern w:val="0"/>
          <w:szCs w:val="21"/>
        </w:rPr>
        <w:t>、</w:t>
      </w:r>
      <w:r w:rsidRPr="00B963F5">
        <w:rPr>
          <w:color w:val="000000"/>
          <w:kern w:val="0"/>
          <w:szCs w:val="21"/>
        </w:rPr>
        <w:t>0.02mg/mL</w:t>
      </w:r>
      <w:r w:rsidRPr="00B963F5">
        <w:rPr>
          <w:rFonts w:ascii="宋体" w:hAnsi="宋体" w:cs="宋体" w:hint="eastAsia"/>
          <w:color w:val="000000"/>
          <w:kern w:val="0"/>
          <w:szCs w:val="21"/>
        </w:rPr>
        <w:t>标准溶液</w:t>
      </w:r>
    </w:p>
    <w:p w:rsidR="00B963F5" w:rsidRPr="00B963F5" w:rsidRDefault="00B963F5" w:rsidP="00B963F5">
      <w:pPr>
        <w:widowControl/>
        <w:spacing w:line="240" w:lineRule="auto"/>
        <w:jc w:val="left"/>
        <w:rPr>
          <w:rFonts w:ascii="宋体" w:hAnsi="宋体" w:cs="宋体"/>
          <w:kern w:val="0"/>
          <w:sz w:val="24"/>
          <w:szCs w:val="24"/>
        </w:rPr>
      </w:pPr>
      <w:r w:rsidRPr="00B963F5">
        <w:rPr>
          <w:rFonts w:ascii="宋体" w:hAnsi="宋体" w:cs="宋体" w:hint="eastAsia"/>
          <w:color w:val="000000"/>
          <w:kern w:val="0"/>
          <w:szCs w:val="21"/>
        </w:rPr>
        <w:t>备用。</w:t>
      </w:r>
    </w:p>
    <w:p w:rsidR="00B963F5" w:rsidRDefault="00B963F5" w:rsidP="00EA2BF0">
      <w:pPr>
        <w:ind w:firstLineChars="150" w:firstLine="315"/>
        <w:rPr>
          <w:rFonts w:ascii="宋体" w:hAnsi="宋体" w:cs="宋体"/>
          <w:color w:val="000000"/>
          <w:kern w:val="0"/>
          <w:szCs w:val="21"/>
        </w:rPr>
      </w:pPr>
      <w:r w:rsidRPr="00B963F5">
        <w:rPr>
          <w:color w:val="000000"/>
          <w:kern w:val="0"/>
          <w:szCs w:val="21"/>
        </w:rPr>
        <w:t>4</w:t>
      </w:r>
      <w:r w:rsidRPr="00B963F5">
        <w:rPr>
          <w:rFonts w:ascii="宋体" w:hAnsi="宋体" w:cs="宋体" w:hint="eastAsia"/>
          <w:color w:val="000000"/>
          <w:kern w:val="0"/>
          <w:szCs w:val="21"/>
        </w:rPr>
        <w:t>．标准品稀释表：</w:t>
      </w:r>
    </w:p>
    <w:tbl>
      <w:tblPr>
        <w:tblStyle w:val="a7"/>
        <w:tblW w:w="0" w:type="auto"/>
        <w:jc w:val="center"/>
        <w:tblLook w:val="04A0"/>
      </w:tblPr>
      <w:tblGrid>
        <w:gridCol w:w="636"/>
        <w:gridCol w:w="1484"/>
        <w:gridCol w:w="1701"/>
        <w:gridCol w:w="1559"/>
        <w:gridCol w:w="1418"/>
      </w:tblGrid>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序号</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稀释前浓度（</w:t>
            </w:r>
            <w:r w:rsidRPr="00E21A13">
              <w:rPr>
                <w:color w:val="000000"/>
                <w:szCs w:val="21"/>
              </w:rPr>
              <w:t>mg/mL</w:t>
            </w:r>
            <w:r w:rsidRPr="00E21A13">
              <w:rPr>
                <w:rFonts w:hint="eastAsia"/>
                <w:color w:val="000000"/>
                <w:szCs w:val="21"/>
              </w:rPr>
              <w:t>）</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标准液体积（</w:t>
            </w:r>
            <w:r w:rsidRPr="00E21A13">
              <w:rPr>
                <w:color w:val="000000"/>
                <w:szCs w:val="21"/>
              </w:rPr>
              <w:t>µL</w:t>
            </w:r>
            <w:r w:rsidRPr="00E21A13">
              <w:rPr>
                <w:rFonts w:hint="eastAsia"/>
                <w:color w:val="000000"/>
                <w:szCs w:val="21"/>
              </w:rPr>
              <w:t>）</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蒸馏水体积（</w:t>
            </w:r>
            <w:r w:rsidRPr="00E21A13">
              <w:rPr>
                <w:color w:val="000000"/>
                <w:szCs w:val="21"/>
              </w:rPr>
              <w:t>µL</w:t>
            </w:r>
            <w:r w:rsidRPr="00E21A13">
              <w:rPr>
                <w:rFonts w:hint="eastAsia"/>
                <w:color w:val="000000"/>
                <w:szCs w:val="21"/>
              </w:rPr>
              <w:t>）</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稀释后浓度（</w:t>
            </w:r>
            <w:r w:rsidRPr="00E21A13">
              <w:rPr>
                <w:color w:val="000000"/>
                <w:szCs w:val="21"/>
              </w:rPr>
              <w:t>mg/mL</w:t>
            </w:r>
            <w:r w:rsidRPr="00E21A13">
              <w:rPr>
                <w:rFonts w:hint="eastAsia"/>
                <w:color w:val="000000"/>
                <w:szCs w:val="21"/>
              </w:rPr>
              <w:t>）</w:t>
            </w:r>
          </w:p>
        </w:tc>
      </w:tr>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10</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100</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900</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w:t>
            </w:r>
          </w:p>
        </w:tc>
      </w:tr>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2</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400</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600</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0.4</w:t>
            </w:r>
          </w:p>
        </w:tc>
      </w:tr>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3</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200</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800</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0.2</w:t>
            </w:r>
          </w:p>
        </w:tc>
      </w:tr>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4</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100</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900</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0.1</w:t>
            </w:r>
          </w:p>
        </w:tc>
      </w:tr>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5</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0.1</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250</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250</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0.05</w:t>
            </w:r>
          </w:p>
        </w:tc>
      </w:tr>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6</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0.1</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200</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300</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0.04</w:t>
            </w:r>
          </w:p>
        </w:tc>
      </w:tr>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7</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0.1</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150</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350</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0.03</w:t>
            </w:r>
          </w:p>
        </w:tc>
      </w:tr>
      <w:tr w:rsidR="00B963F5" w:rsidRPr="00CE1650" w:rsidTr="00E21A13">
        <w:trPr>
          <w:jc w:val="center"/>
        </w:trPr>
        <w:tc>
          <w:tcPr>
            <w:tcW w:w="0" w:type="auto"/>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8</w:t>
            </w:r>
          </w:p>
        </w:tc>
        <w:tc>
          <w:tcPr>
            <w:tcW w:w="1484"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0.1</w:t>
            </w:r>
          </w:p>
        </w:tc>
        <w:tc>
          <w:tcPr>
            <w:tcW w:w="1701"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100</w:t>
            </w:r>
          </w:p>
        </w:tc>
        <w:tc>
          <w:tcPr>
            <w:tcW w:w="1559"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400</w:t>
            </w:r>
          </w:p>
        </w:tc>
        <w:tc>
          <w:tcPr>
            <w:tcW w:w="1418" w:type="dxa"/>
            <w:vAlign w:val="center"/>
          </w:tcPr>
          <w:p w:rsidR="00B963F5" w:rsidRPr="00E21A13" w:rsidRDefault="00B963F5" w:rsidP="00E21A13">
            <w:pPr>
              <w:pStyle w:val="a3"/>
              <w:ind w:firstLineChars="0" w:firstLine="0"/>
              <w:jc w:val="center"/>
              <w:rPr>
                <w:color w:val="000000"/>
                <w:szCs w:val="21"/>
              </w:rPr>
            </w:pPr>
            <w:r w:rsidRPr="00E21A13">
              <w:rPr>
                <w:rFonts w:hint="eastAsia"/>
                <w:color w:val="000000"/>
                <w:szCs w:val="21"/>
              </w:rPr>
              <w:t>0.02</w:t>
            </w:r>
          </w:p>
        </w:tc>
      </w:tr>
    </w:tbl>
    <w:p w:rsidR="00A33E57" w:rsidRDefault="00A33E57" w:rsidP="00E21A13">
      <w:pPr>
        <w:pStyle w:val="a3"/>
        <w:ind w:firstLineChars="0" w:firstLine="0"/>
        <w:jc w:val="center"/>
        <w:rPr>
          <w:color w:val="000000"/>
          <w:szCs w:val="21"/>
        </w:rPr>
      </w:pPr>
      <w:r>
        <w:rPr>
          <w:rFonts w:hint="eastAsia"/>
          <w:color w:val="000000"/>
          <w:szCs w:val="21"/>
        </w:rPr>
        <w:t>实验中每个标准管需</w:t>
      </w:r>
      <w:r>
        <w:rPr>
          <w:color w:val="000000"/>
          <w:szCs w:val="21"/>
        </w:rPr>
        <w:t>50µL</w:t>
      </w:r>
      <w:r>
        <w:rPr>
          <w:rFonts w:hint="eastAsia"/>
          <w:color w:val="000000"/>
          <w:szCs w:val="21"/>
        </w:rPr>
        <w:t>标准溶液。</w:t>
      </w:r>
    </w:p>
    <w:p w:rsidR="00A33E57" w:rsidRPr="00A33E57" w:rsidRDefault="00A33E57" w:rsidP="00EA2BF0">
      <w:pPr>
        <w:widowControl/>
        <w:spacing w:line="240" w:lineRule="auto"/>
        <w:ind w:firstLineChars="250" w:firstLine="525"/>
        <w:jc w:val="left"/>
        <w:rPr>
          <w:rFonts w:ascii="宋体" w:hAnsi="宋体" w:cs="宋体"/>
          <w:kern w:val="0"/>
          <w:sz w:val="24"/>
          <w:szCs w:val="24"/>
        </w:rPr>
      </w:pPr>
      <w:r w:rsidRPr="00A33E57">
        <w:rPr>
          <w:color w:val="000000"/>
          <w:kern w:val="0"/>
          <w:szCs w:val="21"/>
        </w:rPr>
        <w:lastRenderedPageBreak/>
        <w:t>5</w:t>
      </w:r>
      <w:r w:rsidRPr="00A33E57">
        <w:rPr>
          <w:rFonts w:ascii="宋体" w:hAnsi="宋体" w:cs="宋体" w:hint="eastAsia"/>
          <w:color w:val="000000"/>
          <w:kern w:val="0"/>
          <w:szCs w:val="21"/>
        </w:rPr>
        <w:t>．标准品测定：取</w:t>
      </w:r>
      <w:r w:rsidRPr="00A33E57">
        <w:rPr>
          <w:color w:val="000000"/>
          <w:kern w:val="0"/>
          <w:szCs w:val="21"/>
        </w:rPr>
        <w:t>50μL</w:t>
      </w:r>
      <w:r w:rsidRPr="00A33E57">
        <w:rPr>
          <w:rFonts w:ascii="宋体" w:hAnsi="宋体" w:cs="宋体" w:hint="eastAsia"/>
          <w:color w:val="000000"/>
          <w:kern w:val="0"/>
          <w:szCs w:val="21"/>
        </w:rPr>
        <w:t>标准溶液（蒸馏水做空白）和</w:t>
      </w:r>
      <w:r w:rsidRPr="00A33E57">
        <w:rPr>
          <w:color w:val="000000"/>
          <w:kern w:val="0"/>
          <w:szCs w:val="21"/>
        </w:rPr>
        <w:t>250μL</w:t>
      </w:r>
      <w:r w:rsidRPr="00A33E57">
        <w:rPr>
          <w:rFonts w:ascii="宋体" w:hAnsi="宋体" w:cs="宋体" w:hint="eastAsia"/>
          <w:color w:val="000000"/>
          <w:kern w:val="0"/>
          <w:szCs w:val="21"/>
        </w:rPr>
        <w:t>工作液至</w:t>
      </w:r>
      <w:r w:rsidRPr="00A33E57">
        <w:rPr>
          <w:color w:val="000000"/>
          <w:kern w:val="0"/>
          <w:szCs w:val="21"/>
        </w:rPr>
        <w:t>EP</w:t>
      </w:r>
      <w:r w:rsidRPr="00A33E57">
        <w:rPr>
          <w:rFonts w:ascii="宋体" w:hAnsi="宋体" w:cs="宋体" w:hint="eastAsia"/>
          <w:color w:val="000000"/>
          <w:kern w:val="0"/>
          <w:szCs w:val="21"/>
        </w:rPr>
        <w:t>管中，</w:t>
      </w:r>
      <w:r w:rsidRPr="00A33E57">
        <w:rPr>
          <w:color w:val="000000"/>
          <w:kern w:val="0"/>
          <w:szCs w:val="21"/>
        </w:rPr>
        <w:t>95</w:t>
      </w:r>
      <w:r w:rsidRPr="00A33E57">
        <w:rPr>
          <w:rFonts w:ascii="宋体" w:hAnsi="宋体" w:cs="宋体"/>
          <w:color w:val="000000"/>
          <w:kern w:val="0"/>
          <w:szCs w:val="21"/>
        </w:rPr>
        <w:t>℃</w:t>
      </w:r>
      <w:r w:rsidRPr="00A33E57">
        <w:rPr>
          <w:rFonts w:ascii="宋体" w:hAnsi="宋体" w:cs="宋体" w:hint="eastAsia"/>
          <w:color w:val="000000"/>
          <w:kern w:val="0"/>
          <w:szCs w:val="21"/>
        </w:rPr>
        <w:t>水浴</w:t>
      </w:r>
      <w:r w:rsidRPr="00A33E57">
        <w:rPr>
          <w:color w:val="000000"/>
          <w:kern w:val="0"/>
          <w:szCs w:val="21"/>
        </w:rPr>
        <w:t>10min</w:t>
      </w:r>
      <w:r w:rsidRPr="00A33E57">
        <w:rPr>
          <w:rFonts w:ascii="宋体" w:hAnsi="宋体" w:cs="宋体" w:hint="eastAsia"/>
          <w:color w:val="000000"/>
          <w:kern w:val="0"/>
          <w:szCs w:val="21"/>
        </w:rPr>
        <w:t>（盖紧，防止水分散失），自然冷却至室温，取</w:t>
      </w:r>
      <w:r w:rsidRPr="00A33E57">
        <w:rPr>
          <w:color w:val="000000"/>
          <w:kern w:val="0"/>
          <w:szCs w:val="21"/>
        </w:rPr>
        <w:t>200μL</w:t>
      </w:r>
      <w:r w:rsidRPr="00A33E57">
        <w:rPr>
          <w:rFonts w:ascii="宋体" w:hAnsi="宋体" w:cs="宋体" w:hint="eastAsia"/>
          <w:color w:val="000000"/>
          <w:kern w:val="0"/>
          <w:szCs w:val="21"/>
        </w:rPr>
        <w:t>至</w:t>
      </w:r>
      <w:r w:rsidRPr="00A33E57">
        <w:rPr>
          <w:color w:val="000000"/>
          <w:kern w:val="0"/>
          <w:szCs w:val="21"/>
        </w:rPr>
        <w:t>96</w:t>
      </w:r>
      <w:r w:rsidRPr="00A33E57">
        <w:rPr>
          <w:rFonts w:ascii="宋体" w:hAnsi="宋体" w:cs="宋体" w:hint="eastAsia"/>
          <w:color w:val="000000"/>
          <w:kern w:val="0"/>
          <w:szCs w:val="21"/>
        </w:rPr>
        <w:t>孔板或微量玻璃比色皿中，在</w:t>
      </w:r>
      <w:r w:rsidRPr="00A33E57">
        <w:rPr>
          <w:color w:val="000000"/>
          <w:kern w:val="0"/>
          <w:szCs w:val="21"/>
        </w:rPr>
        <w:t>620nm</w:t>
      </w:r>
      <w:r w:rsidRPr="00A33E57">
        <w:rPr>
          <w:rFonts w:ascii="宋体" w:hAnsi="宋体" w:cs="宋体" w:hint="eastAsia"/>
          <w:color w:val="000000"/>
          <w:kern w:val="0"/>
          <w:szCs w:val="21"/>
        </w:rPr>
        <w:t>波长下测定吸光度值</w:t>
      </w:r>
      <w:r w:rsidRPr="00A33E57">
        <w:rPr>
          <w:color w:val="000000"/>
          <w:kern w:val="0"/>
          <w:szCs w:val="21"/>
        </w:rPr>
        <w:t>A</w:t>
      </w:r>
      <w:r w:rsidRPr="00A33E57">
        <w:rPr>
          <w:rFonts w:ascii="宋体" w:hAnsi="宋体" w:cs="宋体" w:hint="eastAsia"/>
          <w:color w:val="000000"/>
          <w:kern w:val="0"/>
          <w:szCs w:val="21"/>
        </w:rPr>
        <w:t>标准及</w:t>
      </w:r>
      <w:r w:rsidRPr="00A33E57">
        <w:rPr>
          <w:color w:val="000000"/>
          <w:kern w:val="0"/>
          <w:szCs w:val="21"/>
        </w:rPr>
        <w:t>A</w:t>
      </w:r>
      <w:r w:rsidRPr="00A33E57">
        <w:rPr>
          <w:rFonts w:ascii="宋体" w:hAnsi="宋体" w:cs="宋体" w:hint="eastAsia"/>
          <w:color w:val="000000"/>
          <w:kern w:val="0"/>
          <w:szCs w:val="21"/>
        </w:rPr>
        <w:t>空白。</w:t>
      </w:r>
    </w:p>
    <w:p w:rsidR="00A33E57" w:rsidRPr="00A33E57" w:rsidRDefault="00A33E57" w:rsidP="00A33E57">
      <w:pPr>
        <w:widowControl/>
        <w:spacing w:line="240" w:lineRule="auto"/>
        <w:jc w:val="left"/>
        <w:rPr>
          <w:rFonts w:ascii="宋体" w:hAnsi="宋体" w:cs="宋体"/>
          <w:kern w:val="0"/>
          <w:sz w:val="24"/>
          <w:szCs w:val="24"/>
        </w:rPr>
      </w:pPr>
      <w:r w:rsidRPr="00A33E57">
        <w:rPr>
          <w:rFonts w:ascii="宋体" w:hAnsi="宋体" w:cs="宋体" w:hint="eastAsia"/>
          <w:color w:val="000000"/>
          <w:kern w:val="0"/>
          <w:szCs w:val="21"/>
        </w:rPr>
        <w:t>计算</w:t>
      </w:r>
      <w:r w:rsidRPr="00A33E57">
        <w:rPr>
          <w:color w:val="000000"/>
          <w:kern w:val="0"/>
          <w:szCs w:val="21"/>
        </w:rPr>
        <w:t>ΔA=A</w:t>
      </w:r>
      <w:r w:rsidRPr="00A33E57">
        <w:rPr>
          <w:rFonts w:ascii="宋体" w:hAnsi="宋体" w:cs="宋体" w:hint="eastAsia"/>
          <w:color w:val="000000"/>
          <w:kern w:val="0"/>
          <w:szCs w:val="21"/>
        </w:rPr>
        <w:t>标准</w:t>
      </w:r>
      <w:r w:rsidRPr="00A33E57">
        <w:rPr>
          <w:color w:val="000000"/>
          <w:kern w:val="0"/>
          <w:szCs w:val="21"/>
        </w:rPr>
        <w:t>-A</w:t>
      </w:r>
      <w:r w:rsidRPr="00A33E57">
        <w:rPr>
          <w:rFonts w:ascii="宋体" w:hAnsi="宋体" w:cs="宋体" w:hint="eastAsia"/>
          <w:color w:val="000000"/>
          <w:kern w:val="0"/>
          <w:szCs w:val="21"/>
        </w:rPr>
        <w:t>空白。标准曲线只需做</w:t>
      </w:r>
      <w:r w:rsidRPr="00A33E57">
        <w:rPr>
          <w:color w:val="000000"/>
          <w:kern w:val="0"/>
          <w:szCs w:val="21"/>
        </w:rPr>
        <w:t>1-2</w:t>
      </w:r>
      <w:r w:rsidRPr="00A33E57">
        <w:rPr>
          <w:rFonts w:ascii="宋体" w:hAnsi="宋体" w:cs="宋体" w:hint="eastAsia"/>
          <w:color w:val="000000"/>
          <w:kern w:val="0"/>
          <w:szCs w:val="21"/>
        </w:rPr>
        <w:t>次。</w:t>
      </w:r>
    </w:p>
    <w:p w:rsidR="00A33E57" w:rsidRPr="00A33E57" w:rsidRDefault="00A33E57" w:rsidP="00EA2BF0">
      <w:pPr>
        <w:widowControl/>
        <w:spacing w:line="240" w:lineRule="auto"/>
        <w:ind w:firstLineChars="250" w:firstLine="525"/>
        <w:jc w:val="left"/>
        <w:rPr>
          <w:rFonts w:ascii="宋体" w:hAnsi="宋体" w:cs="宋体"/>
          <w:kern w:val="0"/>
          <w:sz w:val="24"/>
          <w:szCs w:val="24"/>
        </w:rPr>
      </w:pPr>
      <w:r w:rsidRPr="00A33E57">
        <w:rPr>
          <w:color w:val="000000"/>
          <w:kern w:val="0"/>
          <w:szCs w:val="21"/>
        </w:rPr>
        <w:t>6</w:t>
      </w:r>
      <w:r w:rsidRPr="00A33E57">
        <w:rPr>
          <w:rFonts w:ascii="宋体" w:hAnsi="宋体" w:cs="宋体" w:hint="eastAsia"/>
          <w:color w:val="000000"/>
          <w:kern w:val="0"/>
          <w:szCs w:val="21"/>
        </w:rPr>
        <w:t>．样本测定：取</w:t>
      </w:r>
      <w:r w:rsidRPr="00A33E57">
        <w:rPr>
          <w:color w:val="000000"/>
          <w:kern w:val="0"/>
          <w:szCs w:val="21"/>
        </w:rPr>
        <w:t>50μL</w:t>
      </w:r>
      <w:r w:rsidRPr="00A33E57">
        <w:rPr>
          <w:rFonts w:ascii="宋体" w:hAnsi="宋体" w:cs="宋体" w:hint="eastAsia"/>
          <w:color w:val="000000"/>
          <w:kern w:val="0"/>
          <w:szCs w:val="21"/>
        </w:rPr>
        <w:t>样本和</w:t>
      </w:r>
      <w:r w:rsidRPr="00A33E57">
        <w:rPr>
          <w:color w:val="000000"/>
          <w:kern w:val="0"/>
          <w:szCs w:val="21"/>
        </w:rPr>
        <w:t>250μL</w:t>
      </w:r>
      <w:r w:rsidRPr="00A33E57">
        <w:rPr>
          <w:rFonts w:ascii="宋体" w:hAnsi="宋体" w:cs="宋体" w:hint="eastAsia"/>
          <w:color w:val="000000"/>
          <w:kern w:val="0"/>
          <w:szCs w:val="21"/>
        </w:rPr>
        <w:t>工作液至</w:t>
      </w:r>
      <w:r w:rsidRPr="00A33E57">
        <w:rPr>
          <w:color w:val="000000"/>
          <w:kern w:val="0"/>
          <w:szCs w:val="21"/>
        </w:rPr>
        <w:t>EP</w:t>
      </w:r>
      <w:r w:rsidRPr="00A33E57">
        <w:rPr>
          <w:rFonts w:ascii="宋体" w:hAnsi="宋体" w:cs="宋体" w:hint="eastAsia"/>
          <w:color w:val="000000"/>
          <w:kern w:val="0"/>
          <w:szCs w:val="21"/>
        </w:rPr>
        <w:t>管中，</w:t>
      </w:r>
      <w:r w:rsidRPr="00A33E57">
        <w:rPr>
          <w:color w:val="000000"/>
          <w:kern w:val="0"/>
          <w:szCs w:val="21"/>
        </w:rPr>
        <w:t>95</w:t>
      </w:r>
      <w:r w:rsidRPr="00A33E57">
        <w:rPr>
          <w:rFonts w:ascii="宋体" w:hAnsi="宋体" w:cs="宋体" w:hint="eastAsia"/>
          <w:color w:val="000000"/>
          <w:kern w:val="0"/>
          <w:szCs w:val="21"/>
        </w:rPr>
        <w:t>℃水浴</w:t>
      </w:r>
      <w:r w:rsidRPr="00A33E57">
        <w:rPr>
          <w:color w:val="000000"/>
          <w:kern w:val="0"/>
          <w:szCs w:val="21"/>
        </w:rPr>
        <w:t>10min</w:t>
      </w:r>
      <w:r w:rsidRPr="00A33E57">
        <w:rPr>
          <w:rFonts w:ascii="宋体" w:hAnsi="宋体" w:cs="宋体" w:hint="eastAsia"/>
          <w:color w:val="000000"/>
          <w:kern w:val="0"/>
          <w:szCs w:val="21"/>
        </w:rPr>
        <w:t>（盖紧，防止水分散失），自然冷却至室温，取</w:t>
      </w:r>
      <w:r w:rsidRPr="00A33E57">
        <w:rPr>
          <w:color w:val="000000"/>
          <w:kern w:val="0"/>
          <w:szCs w:val="21"/>
        </w:rPr>
        <w:t>200μL</w:t>
      </w:r>
      <w:r w:rsidRPr="00A33E57">
        <w:rPr>
          <w:rFonts w:ascii="宋体" w:hAnsi="宋体" w:cs="宋体" w:hint="eastAsia"/>
          <w:color w:val="000000"/>
          <w:kern w:val="0"/>
          <w:szCs w:val="21"/>
        </w:rPr>
        <w:t>至微量玻璃比色皿</w:t>
      </w:r>
      <w:r w:rsidRPr="00A33E57">
        <w:rPr>
          <w:color w:val="000000"/>
          <w:kern w:val="0"/>
          <w:szCs w:val="21"/>
        </w:rPr>
        <w:t>/96</w:t>
      </w:r>
      <w:r w:rsidRPr="00A33E57">
        <w:rPr>
          <w:rFonts w:ascii="宋体" w:hAnsi="宋体" w:cs="宋体" w:hint="eastAsia"/>
          <w:color w:val="000000"/>
          <w:kern w:val="0"/>
          <w:szCs w:val="21"/>
        </w:rPr>
        <w:t>孔板中，在</w:t>
      </w:r>
      <w:r w:rsidRPr="00A33E57">
        <w:rPr>
          <w:color w:val="000000"/>
          <w:kern w:val="0"/>
          <w:szCs w:val="21"/>
        </w:rPr>
        <w:t>620nm</w:t>
      </w:r>
      <w:r w:rsidRPr="00A33E57">
        <w:rPr>
          <w:rFonts w:ascii="宋体" w:hAnsi="宋体" w:cs="宋体" w:hint="eastAsia"/>
          <w:color w:val="000000"/>
          <w:kern w:val="0"/>
          <w:szCs w:val="21"/>
        </w:rPr>
        <w:t>波长下测定吸光度值</w:t>
      </w:r>
      <w:r w:rsidRPr="00A33E57">
        <w:rPr>
          <w:color w:val="000000"/>
          <w:kern w:val="0"/>
          <w:szCs w:val="21"/>
        </w:rPr>
        <w:t>A</w:t>
      </w:r>
      <w:r w:rsidRPr="00A33E57">
        <w:rPr>
          <w:rFonts w:ascii="宋体" w:hAnsi="宋体" w:cs="宋体" w:hint="eastAsia"/>
          <w:color w:val="000000"/>
          <w:kern w:val="0"/>
          <w:szCs w:val="21"/>
        </w:rPr>
        <w:t>测定。计算</w:t>
      </w:r>
      <w:r w:rsidRPr="00A33E57">
        <w:rPr>
          <w:color w:val="000000"/>
          <w:kern w:val="0"/>
          <w:szCs w:val="21"/>
        </w:rPr>
        <w:t>ΔAˊ=A</w:t>
      </w:r>
      <w:r w:rsidRPr="00A33E57">
        <w:rPr>
          <w:rFonts w:ascii="宋体" w:hAnsi="宋体" w:cs="宋体" w:hint="eastAsia"/>
          <w:color w:val="000000"/>
          <w:kern w:val="0"/>
          <w:szCs w:val="21"/>
        </w:rPr>
        <w:t>测定</w:t>
      </w:r>
      <w:r w:rsidRPr="00A33E57">
        <w:rPr>
          <w:color w:val="000000"/>
          <w:kern w:val="0"/>
          <w:szCs w:val="21"/>
        </w:rPr>
        <w:t>-A</w:t>
      </w:r>
      <w:r w:rsidRPr="00A33E57">
        <w:rPr>
          <w:rFonts w:ascii="宋体" w:hAnsi="宋体" w:cs="宋体" w:hint="eastAsia"/>
          <w:color w:val="000000"/>
          <w:kern w:val="0"/>
          <w:szCs w:val="21"/>
        </w:rPr>
        <w:t>空白。标准曲线和空白管只需做</w:t>
      </w:r>
      <w:r w:rsidRPr="00A33E57">
        <w:rPr>
          <w:color w:val="000000"/>
          <w:kern w:val="0"/>
          <w:szCs w:val="21"/>
        </w:rPr>
        <w:t>1-2</w:t>
      </w:r>
      <w:r w:rsidRPr="00A33E57">
        <w:rPr>
          <w:rFonts w:ascii="宋体" w:hAnsi="宋体" w:cs="宋体" w:hint="eastAsia"/>
          <w:color w:val="000000"/>
          <w:kern w:val="0"/>
          <w:szCs w:val="21"/>
        </w:rPr>
        <w:t>次</w:t>
      </w:r>
    </w:p>
    <w:p w:rsidR="00A33E57" w:rsidRDefault="00A33E57" w:rsidP="00EA2BF0">
      <w:pPr>
        <w:ind w:firstLineChars="250" w:firstLine="525"/>
        <w:rPr>
          <w:color w:val="000000"/>
          <w:szCs w:val="21"/>
        </w:rPr>
      </w:pPr>
      <w:r>
        <w:rPr>
          <w:rFonts w:hint="eastAsia"/>
          <w:color w:val="000000"/>
          <w:szCs w:val="21"/>
        </w:rPr>
        <w:t>淀粉含量计算：</w:t>
      </w:r>
    </w:p>
    <w:p w:rsidR="00A33E57" w:rsidRPr="00A33E57" w:rsidRDefault="00A33E57" w:rsidP="00EA2BF0">
      <w:pPr>
        <w:ind w:firstLineChars="300" w:firstLine="630"/>
        <w:rPr>
          <w:rFonts w:ascii="宋体" w:hAnsi="宋体" w:cs="宋体"/>
          <w:kern w:val="0"/>
          <w:sz w:val="24"/>
          <w:szCs w:val="24"/>
        </w:rPr>
      </w:pPr>
      <w:r w:rsidRPr="00A33E57">
        <w:rPr>
          <w:color w:val="000000"/>
          <w:kern w:val="0"/>
          <w:szCs w:val="21"/>
        </w:rPr>
        <w:t>1</w:t>
      </w:r>
      <w:r w:rsidRPr="00A33E57">
        <w:rPr>
          <w:rFonts w:ascii="宋体" w:hAnsi="宋体" w:cs="宋体" w:hint="eastAsia"/>
          <w:color w:val="000000"/>
          <w:kern w:val="0"/>
          <w:szCs w:val="21"/>
        </w:rPr>
        <w:t>、标准曲线绘制：</w:t>
      </w:r>
    </w:p>
    <w:p w:rsidR="00A33E57" w:rsidRPr="00A33E57" w:rsidRDefault="00A33E57" w:rsidP="00A33E57">
      <w:pPr>
        <w:widowControl/>
        <w:spacing w:line="240" w:lineRule="auto"/>
        <w:ind w:firstLineChars="150" w:firstLine="315"/>
        <w:jc w:val="left"/>
        <w:rPr>
          <w:rFonts w:ascii="宋体" w:hAnsi="宋体" w:cs="宋体"/>
          <w:kern w:val="0"/>
          <w:sz w:val="24"/>
          <w:szCs w:val="24"/>
        </w:rPr>
      </w:pPr>
      <w:r w:rsidRPr="00A33E57">
        <w:rPr>
          <w:rFonts w:ascii="宋体" w:hAnsi="宋体" w:cs="宋体" w:hint="eastAsia"/>
          <w:color w:val="000000"/>
          <w:kern w:val="0"/>
          <w:szCs w:val="21"/>
        </w:rPr>
        <w:t>根据标准管的浓度（</w:t>
      </w:r>
      <w:r w:rsidRPr="00A33E57">
        <w:rPr>
          <w:color w:val="000000"/>
          <w:kern w:val="0"/>
          <w:szCs w:val="21"/>
        </w:rPr>
        <w:t>x</w:t>
      </w:r>
      <w:r w:rsidRPr="00A33E57">
        <w:rPr>
          <w:rFonts w:ascii="宋体" w:hAnsi="宋体" w:cs="宋体" w:hint="eastAsia"/>
          <w:color w:val="000000"/>
          <w:kern w:val="0"/>
          <w:szCs w:val="21"/>
        </w:rPr>
        <w:t>，</w:t>
      </w:r>
      <w:r w:rsidRPr="00A33E57">
        <w:rPr>
          <w:color w:val="000000"/>
          <w:kern w:val="0"/>
          <w:szCs w:val="21"/>
        </w:rPr>
        <w:t>mg/mL</w:t>
      </w:r>
      <w:r w:rsidRPr="00A33E57">
        <w:rPr>
          <w:rFonts w:ascii="宋体" w:hAnsi="宋体" w:cs="宋体" w:hint="eastAsia"/>
          <w:color w:val="000000"/>
          <w:kern w:val="0"/>
          <w:szCs w:val="21"/>
        </w:rPr>
        <w:t>）和吸光度</w:t>
      </w:r>
      <w:r w:rsidRPr="00A33E57">
        <w:rPr>
          <w:color w:val="000000"/>
          <w:kern w:val="0"/>
          <w:szCs w:val="21"/>
        </w:rPr>
        <w:t>ΔA</w:t>
      </w:r>
      <w:r w:rsidRPr="00A33E57">
        <w:rPr>
          <w:rFonts w:ascii="宋体" w:hAnsi="宋体" w:cs="宋体" w:hint="eastAsia"/>
          <w:color w:val="000000"/>
          <w:kern w:val="0"/>
          <w:szCs w:val="21"/>
        </w:rPr>
        <w:t>标准（</w:t>
      </w:r>
      <w:r w:rsidRPr="00A33E57">
        <w:rPr>
          <w:color w:val="000000"/>
          <w:kern w:val="0"/>
          <w:szCs w:val="21"/>
        </w:rPr>
        <w:t>y</w:t>
      </w:r>
      <w:r w:rsidRPr="00A33E57">
        <w:rPr>
          <w:rFonts w:ascii="宋体" w:hAnsi="宋体" w:cs="宋体" w:hint="eastAsia"/>
          <w:color w:val="000000"/>
          <w:kern w:val="0"/>
          <w:szCs w:val="21"/>
        </w:rPr>
        <w:t>，</w:t>
      </w:r>
      <w:r w:rsidRPr="00A33E57">
        <w:rPr>
          <w:color w:val="000000"/>
          <w:kern w:val="0"/>
          <w:szCs w:val="21"/>
        </w:rPr>
        <w:t>ΔA</w:t>
      </w:r>
      <w:r w:rsidRPr="00A33E57">
        <w:rPr>
          <w:rFonts w:ascii="宋体" w:hAnsi="宋体" w:cs="宋体" w:hint="eastAsia"/>
          <w:color w:val="000000"/>
          <w:kern w:val="0"/>
          <w:szCs w:val="21"/>
        </w:rPr>
        <w:t>标准），建立标准曲线。根据标准曲线，将</w:t>
      </w:r>
      <w:r w:rsidRPr="00A33E57">
        <w:rPr>
          <w:color w:val="000000"/>
          <w:kern w:val="0"/>
          <w:szCs w:val="21"/>
        </w:rPr>
        <w:t>ΔA´</w:t>
      </w:r>
      <w:r w:rsidRPr="00A33E57">
        <w:rPr>
          <w:rFonts w:ascii="宋体" w:hAnsi="宋体" w:cs="宋体" w:hint="eastAsia"/>
          <w:color w:val="000000"/>
          <w:kern w:val="0"/>
          <w:szCs w:val="21"/>
        </w:rPr>
        <w:t>代</w:t>
      </w:r>
    </w:p>
    <w:p w:rsidR="00A33E57" w:rsidRPr="00A33E57" w:rsidRDefault="00A33E57" w:rsidP="00A33E57">
      <w:pPr>
        <w:widowControl/>
        <w:spacing w:line="240" w:lineRule="auto"/>
        <w:jc w:val="left"/>
        <w:rPr>
          <w:rFonts w:ascii="宋体" w:hAnsi="宋体" w:cs="宋体"/>
          <w:kern w:val="0"/>
          <w:sz w:val="24"/>
          <w:szCs w:val="24"/>
        </w:rPr>
      </w:pPr>
      <w:r w:rsidRPr="00A33E57">
        <w:rPr>
          <w:rFonts w:ascii="宋体" w:hAnsi="宋体" w:cs="宋体" w:hint="eastAsia"/>
          <w:color w:val="000000"/>
          <w:kern w:val="0"/>
          <w:szCs w:val="21"/>
        </w:rPr>
        <w:t>入方程得到</w:t>
      </w:r>
      <w:r w:rsidRPr="00A33E57">
        <w:rPr>
          <w:color w:val="000000"/>
          <w:kern w:val="0"/>
          <w:szCs w:val="21"/>
        </w:rPr>
        <w:t>x</w:t>
      </w:r>
      <w:r w:rsidRPr="00A33E57">
        <w:rPr>
          <w:rFonts w:ascii="宋体" w:hAnsi="宋体" w:cs="宋体" w:hint="eastAsia"/>
          <w:color w:val="000000"/>
          <w:kern w:val="0"/>
          <w:szCs w:val="21"/>
        </w:rPr>
        <w:t>（</w:t>
      </w:r>
      <w:r w:rsidRPr="00A33E57">
        <w:rPr>
          <w:color w:val="000000"/>
          <w:kern w:val="0"/>
          <w:szCs w:val="21"/>
        </w:rPr>
        <w:t>mg/mL</w:t>
      </w:r>
      <w:r w:rsidRPr="00A33E57">
        <w:rPr>
          <w:rFonts w:ascii="宋体" w:hAnsi="宋体" w:cs="宋体" w:hint="eastAsia"/>
          <w:color w:val="000000"/>
          <w:kern w:val="0"/>
          <w:szCs w:val="21"/>
        </w:rPr>
        <w:t>）</w:t>
      </w:r>
    </w:p>
    <w:p w:rsidR="00A33E57" w:rsidRPr="00A33E57" w:rsidRDefault="00A33E57" w:rsidP="00EA2BF0">
      <w:pPr>
        <w:widowControl/>
        <w:spacing w:line="240" w:lineRule="auto"/>
        <w:ind w:firstLineChars="300" w:firstLine="630"/>
        <w:jc w:val="left"/>
        <w:rPr>
          <w:rFonts w:ascii="宋体" w:hAnsi="宋体" w:cs="宋体"/>
          <w:kern w:val="0"/>
          <w:sz w:val="24"/>
          <w:szCs w:val="24"/>
        </w:rPr>
      </w:pPr>
      <w:r w:rsidRPr="00A33E57">
        <w:rPr>
          <w:color w:val="000000"/>
          <w:kern w:val="0"/>
          <w:szCs w:val="21"/>
        </w:rPr>
        <w:t>2</w:t>
      </w:r>
      <w:r w:rsidRPr="00A33E57">
        <w:rPr>
          <w:rFonts w:ascii="宋体" w:hAnsi="宋体" w:cs="宋体" w:hint="eastAsia"/>
          <w:color w:val="000000"/>
          <w:kern w:val="0"/>
          <w:szCs w:val="21"/>
        </w:rPr>
        <w:t>、淀粉含量计算：</w:t>
      </w:r>
    </w:p>
    <w:p w:rsidR="00A33E57" w:rsidRPr="00A33E57" w:rsidRDefault="00A33E57" w:rsidP="00A33E57">
      <w:pPr>
        <w:widowControl/>
        <w:spacing w:line="240" w:lineRule="auto"/>
        <w:ind w:firstLineChars="150" w:firstLine="315"/>
        <w:jc w:val="left"/>
        <w:rPr>
          <w:rFonts w:ascii="宋体" w:hAnsi="宋体" w:cs="宋体"/>
          <w:kern w:val="0"/>
          <w:sz w:val="24"/>
          <w:szCs w:val="24"/>
        </w:rPr>
      </w:pPr>
      <w:r w:rsidRPr="00A33E57">
        <w:rPr>
          <w:rFonts w:ascii="宋体" w:hAnsi="宋体" w:cs="宋体" w:hint="eastAsia"/>
          <w:color w:val="000000"/>
          <w:kern w:val="0"/>
          <w:szCs w:val="21"/>
        </w:rPr>
        <w:t>淀粉含量</w:t>
      </w:r>
      <w:r w:rsidRPr="00A33E57">
        <w:rPr>
          <w:color w:val="000000"/>
          <w:kern w:val="0"/>
          <w:szCs w:val="21"/>
        </w:rPr>
        <w:t>(mg/g</w:t>
      </w:r>
      <w:r w:rsidRPr="00A33E57">
        <w:rPr>
          <w:rFonts w:ascii="宋体" w:hAnsi="宋体" w:cs="宋体" w:hint="eastAsia"/>
          <w:color w:val="000000"/>
          <w:kern w:val="0"/>
          <w:szCs w:val="21"/>
        </w:rPr>
        <w:t>质量</w:t>
      </w:r>
      <w:r w:rsidRPr="00A33E57">
        <w:rPr>
          <w:color w:val="000000"/>
          <w:kern w:val="0"/>
          <w:szCs w:val="21"/>
        </w:rPr>
        <w:t>)=x×V</w:t>
      </w:r>
      <w:r w:rsidRPr="00A33E57">
        <w:rPr>
          <w:rFonts w:ascii="宋体" w:hAnsi="宋体" w:cs="宋体" w:hint="eastAsia"/>
          <w:color w:val="000000"/>
          <w:kern w:val="0"/>
          <w:szCs w:val="21"/>
        </w:rPr>
        <w:t>提取</w:t>
      </w:r>
      <w:r w:rsidRPr="00A33E57">
        <w:rPr>
          <w:color w:val="000000"/>
          <w:kern w:val="0"/>
          <w:szCs w:val="21"/>
        </w:rPr>
        <w:t>÷W÷1.11×F=0.811x÷W×F</w:t>
      </w:r>
    </w:p>
    <w:p w:rsidR="00A33E57" w:rsidRPr="00A33E57" w:rsidRDefault="00A33E57" w:rsidP="00A33E57">
      <w:pPr>
        <w:widowControl/>
        <w:spacing w:line="240" w:lineRule="auto"/>
        <w:ind w:firstLineChars="150" w:firstLine="315"/>
        <w:jc w:val="left"/>
        <w:rPr>
          <w:rFonts w:ascii="宋体" w:hAnsi="宋体" w:cs="宋体"/>
          <w:kern w:val="0"/>
          <w:sz w:val="24"/>
          <w:szCs w:val="24"/>
        </w:rPr>
      </w:pPr>
      <w:r w:rsidRPr="00A33E57">
        <w:rPr>
          <w:color w:val="000000"/>
          <w:kern w:val="0"/>
          <w:szCs w:val="21"/>
        </w:rPr>
        <w:t>V</w:t>
      </w:r>
      <w:r w:rsidRPr="00A33E57">
        <w:rPr>
          <w:rFonts w:ascii="宋体" w:hAnsi="宋体" w:cs="宋体" w:hint="eastAsia"/>
          <w:color w:val="000000"/>
          <w:kern w:val="0"/>
          <w:szCs w:val="21"/>
        </w:rPr>
        <w:t>提取：提取后体积，</w:t>
      </w:r>
      <w:r w:rsidRPr="00A33E57">
        <w:rPr>
          <w:color w:val="000000"/>
          <w:kern w:val="0"/>
          <w:szCs w:val="21"/>
        </w:rPr>
        <w:t>0.9mL</w:t>
      </w:r>
      <w:r w:rsidRPr="00A33E57">
        <w:rPr>
          <w:rFonts w:ascii="宋体" w:hAnsi="宋体" w:cs="宋体" w:hint="eastAsia"/>
          <w:color w:val="000000"/>
          <w:kern w:val="0"/>
          <w:szCs w:val="21"/>
        </w:rPr>
        <w:t>；</w:t>
      </w:r>
      <w:r w:rsidRPr="00A33E57">
        <w:rPr>
          <w:color w:val="000000"/>
          <w:kern w:val="0"/>
          <w:szCs w:val="21"/>
        </w:rPr>
        <w:t>W</w:t>
      </w:r>
      <w:r w:rsidRPr="00A33E57">
        <w:rPr>
          <w:rFonts w:ascii="宋体" w:hAnsi="宋体" w:cs="宋体" w:hint="eastAsia"/>
          <w:color w:val="000000"/>
          <w:kern w:val="0"/>
          <w:szCs w:val="21"/>
        </w:rPr>
        <w:t>：样本质量，</w:t>
      </w:r>
      <w:r w:rsidRPr="00A33E57">
        <w:rPr>
          <w:color w:val="000000"/>
          <w:kern w:val="0"/>
          <w:szCs w:val="21"/>
        </w:rPr>
        <w:t>g</w:t>
      </w:r>
      <w:r w:rsidRPr="00A33E57">
        <w:rPr>
          <w:rFonts w:ascii="宋体" w:hAnsi="宋体" w:cs="宋体" w:hint="eastAsia"/>
          <w:color w:val="000000"/>
          <w:kern w:val="0"/>
          <w:szCs w:val="21"/>
        </w:rPr>
        <w:t>；</w:t>
      </w:r>
      <w:r w:rsidRPr="00A33E57">
        <w:rPr>
          <w:color w:val="000000"/>
          <w:kern w:val="0"/>
          <w:szCs w:val="21"/>
        </w:rPr>
        <w:t>F</w:t>
      </w:r>
      <w:r w:rsidRPr="00A33E57">
        <w:rPr>
          <w:rFonts w:ascii="宋体" w:hAnsi="宋体" w:cs="宋体" w:hint="eastAsia"/>
          <w:color w:val="000000"/>
          <w:kern w:val="0"/>
          <w:szCs w:val="21"/>
        </w:rPr>
        <w:t>：样本稀释倍数；</w:t>
      </w:r>
      <w:r w:rsidRPr="00A33E57">
        <w:rPr>
          <w:color w:val="000000"/>
          <w:kern w:val="0"/>
          <w:szCs w:val="21"/>
        </w:rPr>
        <w:t>1.11</w:t>
      </w:r>
      <w:r w:rsidRPr="00A33E57">
        <w:rPr>
          <w:rFonts w:ascii="宋体" w:hAnsi="宋体" w:cs="宋体" w:hint="eastAsia"/>
          <w:color w:val="000000"/>
          <w:kern w:val="0"/>
          <w:szCs w:val="21"/>
        </w:rPr>
        <w:t>：是此法测得葡萄糖含量换算为淀粉含量的常数，即</w:t>
      </w:r>
      <w:r w:rsidRPr="00A33E57">
        <w:rPr>
          <w:color w:val="000000"/>
          <w:kern w:val="0"/>
          <w:szCs w:val="21"/>
        </w:rPr>
        <w:t>111μg</w:t>
      </w:r>
      <w:r w:rsidRPr="00A33E57">
        <w:rPr>
          <w:rFonts w:ascii="宋体" w:hAnsi="宋体" w:cs="宋体" w:hint="eastAsia"/>
          <w:color w:val="000000"/>
          <w:kern w:val="0"/>
          <w:szCs w:val="21"/>
        </w:rPr>
        <w:t>葡萄糖用蒽酮试剂显色相当于</w:t>
      </w:r>
      <w:r w:rsidRPr="00A33E57">
        <w:rPr>
          <w:color w:val="000000"/>
          <w:kern w:val="0"/>
          <w:szCs w:val="21"/>
        </w:rPr>
        <w:t>100μg</w:t>
      </w:r>
      <w:r w:rsidRPr="00A33E57">
        <w:rPr>
          <w:rFonts w:ascii="宋体" w:hAnsi="宋体" w:cs="宋体" w:hint="eastAsia"/>
          <w:color w:val="000000"/>
          <w:kern w:val="0"/>
          <w:szCs w:val="21"/>
        </w:rPr>
        <w:t>淀粉用蒽酮试剂显示的颜色。</w:t>
      </w:r>
    </w:p>
    <w:p w:rsidR="005C66BB" w:rsidRDefault="005C66BB" w:rsidP="005C66BB">
      <w:pPr>
        <w:pStyle w:val="a3"/>
        <w:numPr>
          <w:ilvl w:val="0"/>
          <w:numId w:val="9"/>
        </w:numPr>
        <w:ind w:firstLineChars="0"/>
        <w:rPr>
          <w:rFonts w:ascii="Tahoma" w:hAnsi="Tahoma" w:cs="Tahoma"/>
          <w:b/>
          <w:sz w:val="24"/>
          <w:szCs w:val="24"/>
        </w:rPr>
      </w:pPr>
      <w:r>
        <w:rPr>
          <w:rFonts w:ascii="Tahoma" w:hAnsi="Tahoma" w:cs="Tahoma" w:hint="eastAsia"/>
          <w:b/>
          <w:sz w:val="24"/>
          <w:szCs w:val="24"/>
        </w:rPr>
        <w:t>注意事项：</w:t>
      </w:r>
    </w:p>
    <w:p w:rsidR="00A33E57" w:rsidRPr="00A33E57" w:rsidRDefault="00A33E57" w:rsidP="00A33E57">
      <w:pPr>
        <w:widowControl/>
        <w:ind w:left="142"/>
        <w:jc w:val="left"/>
        <w:rPr>
          <w:rFonts w:ascii="宋体" w:hAnsi="宋体" w:cs="宋体"/>
          <w:kern w:val="0"/>
          <w:sz w:val="24"/>
          <w:szCs w:val="24"/>
        </w:rPr>
      </w:pPr>
      <w:r w:rsidRPr="00A33E57">
        <w:rPr>
          <w:color w:val="000000"/>
          <w:kern w:val="0"/>
          <w:szCs w:val="21"/>
        </w:rPr>
        <w:t>1.</w:t>
      </w:r>
      <w:r w:rsidRPr="00A33E57">
        <w:rPr>
          <w:rFonts w:ascii="宋体" w:hAnsi="宋体" w:cs="宋体" w:hint="eastAsia"/>
          <w:color w:val="000000"/>
          <w:kern w:val="0"/>
          <w:szCs w:val="21"/>
        </w:rPr>
        <w:t>由于工作液具有强腐蚀性，请谨慎操作。</w:t>
      </w:r>
    </w:p>
    <w:p w:rsidR="004F7E1E" w:rsidRPr="0055367A" w:rsidRDefault="00A33E57" w:rsidP="0055367A">
      <w:pPr>
        <w:ind w:left="142"/>
        <w:rPr>
          <w:rFonts w:ascii="宋体" w:hAnsi="宋体"/>
          <w:color w:val="000000"/>
          <w:szCs w:val="21"/>
        </w:rPr>
      </w:pPr>
      <w:r w:rsidRPr="00A33E57">
        <w:rPr>
          <w:color w:val="000000"/>
          <w:kern w:val="0"/>
          <w:szCs w:val="21"/>
        </w:rPr>
        <w:t>2.</w:t>
      </w:r>
      <w:r w:rsidRPr="00A33E57">
        <w:rPr>
          <w:rFonts w:ascii="宋体" w:hAnsi="宋体" w:cs="宋体" w:hint="eastAsia"/>
          <w:color w:val="000000"/>
          <w:kern w:val="0"/>
          <w:szCs w:val="21"/>
        </w:rPr>
        <w:t>如果测定吸光值超过线性范围吸光值，可以增加样本量或者稀释样本后再进行测定。</w:t>
      </w:r>
    </w:p>
    <w:sectPr w:rsidR="004F7E1E" w:rsidRPr="0055367A" w:rsidSect="00641828">
      <w:headerReference w:type="default" r:id="rId8"/>
      <w:footerReference w:type="default" r:id="rId9"/>
      <w:pgSz w:w="11906" w:h="16838"/>
      <w:pgMar w:top="567" w:right="567" w:bottom="567" w:left="567"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E88" w:rsidRDefault="004F2E88" w:rsidP="00D16204">
      <w:pPr>
        <w:spacing w:line="240" w:lineRule="auto"/>
      </w:pPr>
      <w:r>
        <w:separator/>
      </w:r>
    </w:p>
  </w:endnote>
  <w:endnote w:type="continuationSeparator" w:id="1">
    <w:p w:rsidR="004F2E88" w:rsidRDefault="004F2E88" w:rsidP="00D162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22246"/>
      <w:docPartObj>
        <w:docPartGallery w:val="Page Numbers (Bottom of Page)"/>
        <w:docPartUnique/>
      </w:docPartObj>
    </w:sdtPr>
    <w:sdtContent>
      <w:p w:rsidR="001A4094" w:rsidRDefault="00CC7C91">
        <w:pPr>
          <w:pStyle w:val="a5"/>
        </w:pPr>
        <w:fldSimple w:instr=" PAGE   \* MERGEFORMAT ">
          <w:r w:rsidR="00641828" w:rsidRPr="00641828">
            <w:rPr>
              <w:noProof/>
              <w:lang w:val="zh-CN"/>
            </w:rPr>
            <w:t>2</w:t>
          </w:r>
        </w:fldSimple>
      </w:p>
    </w:sdtContent>
  </w:sdt>
  <w:p w:rsidR="0030031C" w:rsidRPr="00A02400" w:rsidRDefault="0030031C" w:rsidP="00A02400">
    <w:pPr>
      <w:pStyle w:val="a5"/>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E88" w:rsidRDefault="004F2E88" w:rsidP="00D16204">
      <w:pPr>
        <w:spacing w:line="240" w:lineRule="auto"/>
      </w:pPr>
      <w:r>
        <w:separator/>
      </w:r>
    </w:p>
  </w:footnote>
  <w:footnote w:type="continuationSeparator" w:id="1">
    <w:p w:rsidR="004F2E88" w:rsidRDefault="004F2E88" w:rsidP="00D162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BF" w:rsidRPr="00D3426D" w:rsidRDefault="007B505A" w:rsidP="00D3426D">
    <w:pPr>
      <w:pStyle w:val="a4"/>
      <w:pBdr>
        <w:bottom w:val="thickThinSmallGap" w:sz="24" w:space="0" w:color="622423" w:themeColor="accent2" w:themeShade="7F"/>
      </w:pBdr>
      <w:ind w:firstLineChars="4700" w:firstLine="8460"/>
      <w:jc w:val="both"/>
      <w:rPr>
        <w:rFonts w:asciiTheme="majorHAnsi" w:eastAsiaTheme="majorEastAsia" w:hAnsiTheme="majorHAnsi" w:cstheme="majorBidi"/>
        <w:sz w:val="32"/>
        <w:szCs w:val="32"/>
      </w:rPr>
    </w:pPr>
    <w:r w:rsidRPr="007B505A">
      <w:rPr>
        <w:rFonts w:asciiTheme="majorHAnsi" w:hAnsiTheme="majorHAnsi" w:hint="eastAsia"/>
        <w:noProof/>
        <w:kern w:val="0"/>
      </w:rPr>
      <w:drawing>
        <wp:anchor distT="0" distB="0" distL="114300" distR="114300" simplePos="0" relativeHeight="251658240" behindDoc="1" locked="0" layoutInCell="1" allowOverlap="1">
          <wp:simplePos x="0" y="0"/>
          <wp:positionH relativeFrom="column">
            <wp:posOffset>76698</wp:posOffset>
          </wp:positionH>
          <wp:positionV relativeFrom="paragraph">
            <wp:posOffset>-262089</wp:posOffset>
          </wp:positionV>
          <wp:extent cx="656811" cy="421419"/>
          <wp:effectExtent l="19050" t="0" r="0" b="0"/>
          <wp:wrapNone/>
          <wp:docPr id="2" name="图片 1" descr="2022LOGO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LOGO粗.jpg"/>
                  <pic:cNvPicPr/>
                </pic:nvPicPr>
                <pic:blipFill>
                  <a:blip r:embed="rId1"/>
                  <a:stretch>
                    <a:fillRect/>
                  </a:stretch>
                </pic:blipFill>
                <pic:spPr>
                  <a:xfrm>
                    <a:off x="0" y="0"/>
                    <a:ext cx="656811" cy="421419"/>
                  </a:xfrm>
                  <a:prstGeom prst="rect">
                    <a:avLst/>
                  </a:prstGeom>
                </pic:spPr>
              </pic:pic>
            </a:graphicData>
          </a:graphic>
        </wp:anchor>
      </w:drawing>
    </w:r>
    <w:sdt>
      <w:sdtPr>
        <w:rPr>
          <w:rFonts w:asciiTheme="majorHAnsi" w:hAnsiTheme="majorHAnsi" w:hint="eastAsia"/>
          <w:kern w:val="0"/>
        </w:rPr>
        <w:alias w:val="标题"/>
        <w:id w:val="77738743"/>
        <w:placeholder>
          <w:docPart w:val="83DAB9B86D0F4517B8BC007615FFC81D"/>
        </w:placeholder>
        <w:dataBinding w:prefixMappings="xmlns:ns0='http://schemas.openxmlformats.org/package/2006/metadata/core-properties' xmlns:ns1='http://purl.org/dc/elements/1.1/'" w:xpath="/ns0:coreProperties[1]/ns1:title[1]" w:storeItemID="{6C3C8BC8-F283-45AE-878A-BAB7291924A1}"/>
        <w:text/>
      </w:sdtPr>
      <w:sdtContent>
        <w:r w:rsidR="009E40E8">
          <w:rPr>
            <w:rFonts w:asciiTheme="majorHAnsi" w:hAnsiTheme="majorHAnsi" w:hint="eastAsia"/>
            <w:kern w:val="0"/>
          </w:rPr>
          <w:t>北京谱阅生物技术有限公司</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571"/>
    <w:multiLevelType w:val="hybridMultilevel"/>
    <w:tmpl w:val="81B43426"/>
    <w:lvl w:ilvl="0" w:tplc="93AA5C68">
      <w:start w:val="1"/>
      <w:numFmt w:val="lowerLetter"/>
      <w:lvlText w:val="%1."/>
      <w:lvlJc w:val="left"/>
      <w:pPr>
        <w:ind w:left="1230" w:hanging="36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1">
    <w:nsid w:val="15010EB6"/>
    <w:multiLevelType w:val="hybridMultilevel"/>
    <w:tmpl w:val="5EC05E12"/>
    <w:lvl w:ilvl="0" w:tplc="B26C77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5D44DF"/>
    <w:multiLevelType w:val="hybridMultilevel"/>
    <w:tmpl w:val="96305D88"/>
    <w:lvl w:ilvl="0" w:tplc="D116F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AD348B"/>
    <w:multiLevelType w:val="hybridMultilevel"/>
    <w:tmpl w:val="9B98B9D8"/>
    <w:lvl w:ilvl="0" w:tplc="68CCF6C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6725E2"/>
    <w:multiLevelType w:val="hybridMultilevel"/>
    <w:tmpl w:val="7FD0D1CE"/>
    <w:lvl w:ilvl="0" w:tplc="9766A3C0">
      <w:start w:val="4"/>
      <w:numFmt w:val="decimal"/>
      <w:lvlText w:val="%1."/>
      <w:lvlJc w:val="left"/>
      <w:pPr>
        <w:ind w:left="870" w:hanging="360"/>
      </w:pPr>
      <w:rPr>
        <w:rFonts w:ascii="Calibri" w:hAnsi="Calibri" w:cs="Times New Roman"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nsid w:val="3B9A5294"/>
    <w:multiLevelType w:val="hybridMultilevel"/>
    <w:tmpl w:val="D83C091E"/>
    <w:lvl w:ilvl="0" w:tplc="DCAE84C4">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050F7C"/>
    <w:multiLevelType w:val="hybridMultilevel"/>
    <w:tmpl w:val="3B58F710"/>
    <w:lvl w:ilvl="0" w:tplc="E3D04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816235"/>
    <w:multiLevelType w:val="hybridMultilevel"/>
    <w:tmpl w:val="27FAF30E"/>
    <w:lvl w:ilvl="0" w:tplc="D8C2020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303E79"/>
    <w:multiLevelType w:val="hybridMultilevel"/>
    <w:tmpl w:val="348670B0"/>
    <w:lvl w:ilvl="0" w:tplc="0E66B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F75E0C"/>
    <w:multiLevelType w:val="hybridMultilevel"/>
    <w:tmpl w:val="FDA2D7A2"/>
    <w:lvl w:ilvl="0" w:tplc="1BE0D5EA">
      <w:start w:val="1"/>
      <w:numFmt w:val="decimal"/>
      <w:lvlText w:val="%1."/>
      <w:lvlJc w:val="left"/>
      <w:pPr>
        <w:ind w:left="786"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0">
    <w:nsid w:val="61F06FBF"/>
    <w:multiLevelType w:val="hybridMultilevel"/>
    <w:tmpl w:val="D8A01388"/>
    <w:lvl w:ilvl="0" w:tplc="BC942466">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374AE2"/>
    <w:multiLevelType w:val="hybridMultilevel"/>
    <w:tmpl w:val="FC4A3C18"/>
    <w:lvl w:ilvl="0" w:tplc="6D84FA4C">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7677D0"/>
    <w:multiLevelType w:val="hybridMultilevel"/>
    <w:tmpl w:val="CFF0A3A8"/>
    <w:lvl w:ilvl="0" w:tplc="DB5CDC38">
      <w:start w:val="1"/>
      <w:numFmt w:val="japaneseCounting"/>
      <w:lvlText w:val="%1、"/>
      <w:lvlJc w:val="left"/>
      <w:pPr>
        <w:ind w:left="652" w:hanging="510"/>
      </w:pPr>
      <w:rPr>
        <w:rFonts w:hint="default"/>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2451FB"/>
    <w:multiLevelType w:val="hybridMultilevel"/>
    <w:tmpl w:val="208262E8"/>
    <w:lvl w:ilvl="0" w:tplc="DB087B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3"/>
  </w:num>
  <w:num w:numId="4">
    <w:abstractNumId w:val="8"/>
  </w:num>
  <w:num w:numId="5">
    <w:abstractNumId w:val="10"/>
  </w:num>
  <w:num w:numId="6">
    <w:abstractNumId w:val="13"/>
  </w:num>
  <w:num w:numId="7">
    <w:abstractNumId w:val="1"/>
  </w:num>
  <w:num w:numId="8">
    <w:abstractNumId w:val="2"/>
  </w:num>
  <w:num w:numId="9">
    <w:abstractNumId w:val="12"/>
  </w:num>
  <w:num w:numId="10">
    <w:abstractNumId w:val="9"/>
  </w:num>
  <w:num w:numId="11">
    <w:abstractNumId w:val="0"/>
  </w:num>
  <w:num w:numId="12">
    <w:abstractNumId w:val="11"/>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0CF"/>
    <w:rsid w:val="0001042C"/>
    <w:rsid w:val="00047E86"/>
    <w:rsid w:val="00050817"/>
    <w:rsid w:val="00075FB9"/>
    <w:rsid w:val="00077C8B"/>
    <w:rsid w:val="00097790"/>
    <w:rsid w:val="000B6CB7"/>
    <w:rsid w:val="001072F6"/>
    <w:rsid w:val="00165271"/>
    <w:rsid w:val="001671F1"/>
    <w:rsid w:val="001741E5"/>
    <w:rsid w:val="001822A5"/>
    <w:rsid w:val="00195B0B"/>
    <w:rsid w:val="001A26BF"/>
    <w:rsid w:val="001A4094"/>
    <w:rsid w:val="001F60AF"/>
    <w:rsid w:val="002036B0"/>
    <w:rsid w:val="002117C7"/>
    <w:rsid w:val="00214C6C"/>
    <w:rsid w:val="002517EE"/>
    <w:rsid w:val="0026157A"/>
    <w:rsid w:val="00292696"/>
    <w:rsid w:val="002939DD"/>
    <w:rsid w:val="002B76D8"/>
    <w:rsid w:val="002D6298"/>
    <w:rsid w:val="002E6847"/>
    <w:rsid w:val="002F48D8"/>
    <w:rsid w:val="002F746F"/>
    <w:rsid w:val="0030031C"/>
    <w:rsid w:val="00321A6E"/>
    <w:rsid w:val="00322AF7"/>
    <w:rsid w:val="00322CD3"/>
    <w:rsid w:val="003470A5"/>
    <w:rsid w:val="003521B3"/>
    <w:rsid w:val="003665B1"/>
    <w:rsid w:val="003703D3"/>
    <w:rsid w:val="0039718F"/>
    <w:rsid w:val="003A158B"/>
    <w:rsid w:val="003B2C3E"/>
    <w:rsid w:val="003C6032"/>
    <w:rsid w:val="003C683A"/>
    <w:rsid w:val="003E4506"/>
    <w:rsid w:val="003E4999"/>
    <w:rsid w:val="003E717C"/>
    <w:rsid w:val="00401760"/>
    <w:rsid w:val="00436C85"/>
    <w:rsid w:val="004415DA"/>
    <w:rsid w:val="0044299E"/>
    <w:rsid w:val="00460917"/>
    <w:rsid w:val="0046326A"/>
    <w:rsid w:val="00493299"/>
    <w:rsid w:val="00493DDF"/>
    <w:rsid w:val="004C57F4"/>
    <w:rsid w:val="004F2E88"/>
    <w:rsid w:val="004F7E1E"/>
    <w:rsid w:val="005175D3"/>
    <w:rsid w:val="00533FBB"/>
    <w:rsid w:val="00536D57"/>
    <w:rsid w:val="005378C8"/>
    <w:rsid w:val="00541870"/>
    <w:rsid w:val="0055367A"/>
    <w:rsid w:val="00570510"/>
    <w:rsid w:val="00571345"/>
    <w:rsid w:val="00576389"/>
    <w:rsid w:val="005B1738"/>
    <w:rsid w:val="005C66BB"/>
    <w:rsid w:val="005F2190"/>
    <w:rsid w:val="00605D1D"/>
    <w:rsid w:val="00641828"/>
    <w:rsid w:val="00641C25"/>
    <w:rsid w:val="006562FF"/>
    <w:rsid w:val="00662B98"/>
    <w:rsid w:val="00666902"/>
    <w:rsid w:val="00666DE7"/>
    <w:rsid w:val="0068150B"/>
    <w:rsid w:val="00683D84"/>
    <w:rsid w:val="006B192D"/>
    <w:rsid w:val="006C32E9"/>
    <w:rsid w:val="006F2FAF"/>
    <w:rsid w:val="00701FDD"/>
    <w:rsid w:val="007034BA"/>
    <w:rsid w:val="00706D92"/>
    <w:rsid w:val="00721997"/>
    <w:rsid w:val="00732573"/>
    <w:rsid w:val="00735160"/>
    <w:rsid w:val="0075551D"/>
    <w:rsid w:val="00760526"/>
    <w:rsid w:val="00772E59"/>
    <w:rsid w:val="0077784D"/>
    <w:rsid w:val="007A4B56"/>
    <w:rsid w:val="007A67D3"/>
    <w:rsid w:val="007B505A"/>
    <w:rsid w:val="007C1533"/>
    <w:rsid w:val="007E1E3D"/>
    <w:rsid w:val="00827042"/>
    <w:rsid w:val="008307E8"/>
    <w:rsid w:val="00836746"/>
    <w:rsid w:val="00846DD0"/>
    <w:rsid w:val="00860613"/>
    <w:rsid w:val="0086724F"/>
    <w:rsid w:val="008753AB"/>
    <w:rsid w:val="008D7D39"/>
    <w:rsid w:val="008F763E"/>
    <w:rsid w:val="009153A3"/>
    <w:rsid w:val="009158A8"/>
    <w:rsid w:val="00931F58"/>
    <w:rsid w:val="00933692"/>
    <w:rsid w:val="009405E8"/>
    <w:rsid w:val="00941A9E"/>
    <w:rsid w:val="00947F55"/>
    <w:rsid w:val="009624D8"/>
    <w:rsid w:val="00966D49"/>
    <w:rsid w:val="00982E5F"/>
    <w:rsid w:val="00984D02"/>
    <w:rsid w:val="00993991"/>
    <w:rsid w:val="00993A94"/>
    <w:rsid w:val="00996C04"/>
    <w:rsid w:val="009B59E3"/>
    <w:rsid w:val="009C2B68"/>
    <w:rsid w:val="009C5BA2"/>
    <w:rsid w:val="009D1A64"/>
    <w:rsid w:val="009E2F98"/>
    <w:rsid w:val="009E40E8"/>
    <w:rsid w:val="00A005E7"/>
    <w:rsid w:val="00A02400"/>
    <w:rsid w:val="00A07F1E"/>
    <w:rsid w:val="00A24960"/>
    <w:rsid w:val="00A3087D"/>
    <w:rsid w:val="00A33E57"/>
    <w:rsid w:val="00A42772"/>
    <w:rsid w:val="00A56F2C"/>
    <w:rsid w:val="00A6312F"/>
    <w:rsid w:val="00A772A5"/>
    <w:rsid w:val="00A915B1"/>
    <w:rsid w:val="00AA3C8F"/>
    <w:rsid w:val="00AC45DC"/>
    <w:rsid w:val="00B04CBD"/>
    <w:rsid w:val="00B11436"/>
    <w:rsid w:val="00B14D91"/>
    <w:rsid w:val="00B2776D"/>
    <w:rsid w:val="00B30470"/>
    <w:rsid w:val="00B3483A"/>
    <w:rsid w:val="00B3624E"/>
    <w:rsid w:val="00B52D6F"/>
    <w:rsid w:val="00B86E71"/>
    <w:rsid w:val="00B92097"/>
    <w:rsid w:val="00B932DC"/>
    <w:rsid w:val="00B963F5"/>
    <w:rsid w:val="00B977C2"/>
    <w:rsid w:val="00BB4BE8"/>
    <w:rsid w:val="00BC0F3E"/>
    <w:rsid w:val="00BC1A09"/>
    <w:rsid w:val="00BF21F3"/>
    <w:rsid w:val="00C10398"/>
    <w:rsid w:val="00C33B0D"/>
    <w:rsid w:val="00C43BCF"/>
    <w:rsid w:val="00C63567"/>
    <w:rsid w:val="00C6703F"/>
    <w:rsid w:val="00C942D2"/>
    <w:rsid w:val="00CC7C91"/>
    <w:rsid w:val="00CD3FA1"/>
    <w:rsid w:val="00CD79D8"/>
    <w:rsid w:val="00CE1650"/>
    <w:rsid w:val="00D006EE"/>
    <w:rsid w:val="00D038C2"/>
    <w:rsid w:val="00D10CC7"/>
    <w:rsid w:val="00D16204"/>
    <w:rsid w:val="00D3426D"/>
    <w:rsid w:val="00D455EC"/>
    <w:rsid w:val="00D557A4"/>
    <w:rsid w:val="00D64FBE"/>
    <w:rsid w:val="00D650E8"/>
    <w:rsid w:val="00DA3216"/>
    <w:rsid w:val="00DB3AA7"/>
    <w:rsid w:val="00DD0D99"/>
    <w:rsid w:val="00DE3A07"/>
    <w:rsid w:val="00E15C8C"/>
    <w:rsid w:val="00E21A13"/>
    <w:rsid w:val="00E34BD9"/>
    <w:rsid w:val="00E36561"/>
    <w:rsid w:val="00E404A2"/>
    <w:rsid w:val="00E440CF"/>
    <w:rsid w:val="00E501CA"/>
    <w:rsid w:val="00E52487"/>
    <w:rsid w:val="00E71399"/>
    <w:rsid w:val="00EA2BF0"/>
    <w:rsid w:val="00EA36AD"/>
    <w:rsid w:val="00EB1FB3"/>
    <w:rsid w:val="00ED4C1E"/>
    <w:rsid w:val="00ED632A"/>
    <w:rsid w:val="00ED684A"/>
    <w:rsid w:val="00F0785D"/>
    <w:rsid w:val="00F16958"/>
    <w:rsid w:val="00F43908"/>
    <w:rsid w:val="00F60455"/>
    <w:rsid w:val="00F60494"/>
    <w:rsid w:val="00FA144D"/>
    <w:rsid w:val="00FA1E0C"/>
    <w:rsid w:val="00FC1BC8"/>
    <w:rsid w:val="00FD2D6D"/>
    <w:rsid w:val="00FD6A67"/>
    <w:rsid w:val="00FD7D42"/>
    <w:rsid w:val="00FF587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CF"/>
    <w:pPr>
      <w:widowControl w:val="0"/>
      <w:spacing w:line="360" w:lineRule="auto"/>
      <w:jc w:val="both"/>
    </w:pPr>
    <w:rPr>
      <w:rFonts w:ascii="Times New Roman" w:eastAsia="宋体" w:hAnsi="Times New Roman" w:cs="Times New Roman"/>
    </w:rPr>
  </w:style>
  <w:style w:type="paragraph" w:styleId="1">
    <w:name w:val="heading 1"/>
    <w:basedOn w:val="a"/>
    <w:link w:val="1Char"/>
    <w:uiPriority w:val="9"/>
    <w:qFormat/>
    <w:rsid w:val="00E440CF"/>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0CF"/>
    <w:pPr>
      <w:spacing w:line="240" w:lineRule="auto"/>
      <w:ind w:firstLineChars="200" w:firstLine="420"/>
    </w:pPr>
    <w:rPr>
      <w:rFonts w:ascii="Calibri" w:hAnsi="Calibri"/>
    </w:rPr>
  </w:style>
  <w:style w:type="character" w:customStyle="1" w:styleId="1Char">
    <w:name w:val="标题 1 Char"/>
    <w:basedOn w:val="a0"/>
    <w:link w:val="1"/>
    <w:uiPriority w:val="9"/>
    <w:rsid w:val="00E440CF"/>
    <w:rPr>
      <w:rFonts w:ascii="宋体" w:eastAsia="宋体" w:hAnsi="宋体" w:cs="宋体"/>
      <w:b/>
      <w:bCs/>
      <w:kern w:val="36"/>
      <w:sz w:val="48"/>
      <w:szCs w:val="48"/>
    </w:rPr>
  </w:style>
  <w:style w:type="paragraph" w:styleId="a4">
    <w:name w:val="header"/>
    <w:basedOn w:val="a"/>
    <w:link w:val="Char"/>
    <w:uiPriority w:val="99"/>
    <w:unhideWhenUsed/>
    <w:rsid w:val="00D1620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D16204"/>
    <w:rPr>
      <w:rFonts w:ascii="Times New Roman" w:eastAsia="宋体" w:hAnsi="Times New Roman" w:cs="Times New Roman"/>
      <w:sz w:val="18"/>
      <w:szCs w:val="18"/>
    </w:rPr>
  </w:style>
  <w:style w:type="paragraph" w:styleId="a5">
    <w:name w:val="footer"/>
    <w:basedOn w:val="a"/>
    <w:link w:val="Char0"/>
    <w:uiPriority w:val="99"/>
    <w:unhideWhenUsed/>
    <w:rsid w:val="00D16204"/>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D16204"/>
    <w:rPr>
      <w:rFonts w:ascii="Times New Roman" w:eastAsia="宋体" w:hAnsi="Times New Roman" w:cs="Times New Roman"/>
      <w:sz w:val="18"/>
      <w:szCs w:val="18"/>
    </w:rPr>
  </w:style>
  <w:style w:type="paragraph" w:styleId="a6">
    <w:name w:val="Balloon Text"/>
    <w:basedOn w:val="a"/>
    <w:link w:val="Char1"/>
    <w:uiPriority w:val="99"/>
    <w:semiHidden/>
    <w:unhideWhenUsed/>
    <w:rsid w:val="0030031C"/>
    <w:pPr>
      <w:spacing w:line="240" w:lineRule="auto"/>
    </w:pPr>
    <w:rPr>
      <w:sz w:val="18"/>
      <w:szCs w:val="18"/>
    </w:rPr>
  </w:style>
  <w:style w:type="character" w:customStyle="1" w:styleId="Char1">
    <w:name w:val="批注框文本 Char"/>
    <w:basedOn w:val="a0"/>
    <w:link w:val="a6"/>
    <w:uiPriority w:val="99"/>
    <w:semiHidden/>
    <w:rsid w:val="0030031C"/>
    <w:rPr>
      <w:rFonts w:ascii="Times New Roman" w:eastAsia="宋体" w:hAnsi="Times New Roman" w:cs="Times New Roman"/>
      <w:sz w:val="18"/>
      <w:szCs w:val="18"/>
    </w:rPr>
  </w:style>
  <w:style w:type="character" w:customStyle="1" w:styleId="apple-converted-space">
    <w:name w:val="apple-converted-space"/>
    <w:basedOn w:val="a0"/>
    <w:rsid w:val="00E34BD9"/>
  </w:style>
  <w:style w:type="table" w:styleId="a7">
    <w:name w:val="Table Grid"/>
    <w:basedOn w:val="a1"/>
    <w:uiPriority w:val="59"/>
    <w:rsid w:val="00993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B1FB3"/>
    <w:rPr>
      <w:rFonts w:ascii="宋体" w:eastAsia="宋体" w:hAnsi="宋体" w:hint="eastAsia"/>
      <w:b w:val="0"/>
      <w:bCs w:val="0"/>
      <w:i w:val="0"/>
      <w:iCs w:val="0"/>
      <w:color w:val="000000"/>
      <w:sz w:val="22"/>
      <w:szCs w:val="22"/>
    </w:rPr>
  </w:style>
  <w:style w:type="character" w:customStyle="1" w:styleId="fontstyle11">
    <w:name w:val="fontstyle11"/>
    <w:basedOn w:val="a0"/>
    <w:rsid w:val="00EB1FB3"/>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FC1BC8"/>
    <w:rPr>
      <w:rFonts w:ascii="Times New Roman" w:hAnsi="Times New Roman" w:cs="Times New Roman" w:hint="default"/>
      <w:b w:val="0"/>
      <w:bCs w:val="0"/>
      <w:i w:val="0"/>
      <w:iCs w:val="0"/>
      <w:color w:val="000000"/>
      <w:sz w:val="22"/>
      <w:szCs w:val="22"/>
    </w:rPr>
  </w:style>
  <w:style w:type="character" w:styleId="a8">
    <w:name w:val="Placeholder Text"/>
    <w:basedOn w:val="a0"/>
    <w:uiPriority w:val="99"/>
    <w:semiHidden/>
    <w:rsid w:val="00B92097"/>
    <w:rPr>
      <w:color w:val="808080"/>
    </w:rPr>
  </w:style>
  <w:style w:type="character" w:customStyle="1" w:styleId="fontstyle31">
    <w:name w:val="fontstyle31"/>
    <w:basedOn w:val="a0"/>
    <w:rsid w:val="007034BA"/>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74910357">
      <w:bodyDiv w:val="1"/>
      <w:marLeft w:val="0"/>
      <w:marRight w:val="0"/>
      <w:marTop w:val="0"/>
      <w:marBottom w:val="0"/>
      <w:divBdr>
        <w:top w:val="none" w:sz="0" w:space="0" w:color="auto"/>
        <w:left w:val="none" w:sz="0" w:space="0" w:color="auto"/>
        <w:bottom w:val="none" w:sz="0" w:space="0" w:color="auto"/>
        <w:right w:val="none" w:sz="0" w:space="0" w:color="auto"/>
      </w:divBdr>
    </w:div>
    <w:div w:id="97024049">
      <w:bodyDiv w:val="1"/>
      <w:marLeft w:val="0"/>
      <w:marRight w:val="0"/>
      <w:marTop w:val="0"/>
      <w:marBottom w:val="0"/>
      <w:divBdr>
        <w:top w:val="none" w:sz="0" w:space="0" w:color="auto"/>
        <w:left w:val="none" w:sz="0" w:space="0" w:color="auto"/>
        <w:bottom w:val="none" w:sz="0" w:space="0" w:color="auto"/>
        <w:right w:val="none" w:sz="0" w:space="0" w:color="auto"/>
      </w:divBdr>
    </w:div>
    <w:div w:id="117578350">
      <w:bodyDiv w:val="1"/>
      <w:marLeft w:val="0"/>
      <w:marRight w:val="0"/>
      <w:marTop w:val="0"/>
      <w:marBottom w:val="0"/>
      <w:divBdr>
        <w:top w:val="none" w:sz="0" w:space="0" w:color="auto"/>
        <w:left w:val="none" w:sz="0" w:space="0" w:color="auto"/>
        <w:bottom w:val="none" w:sz="0" w:space="0" w:color="auto"/>
        <w:right w:val="none" w:sz="0" w:space="0" w:color="auto"/>
      </w:divBdr>
    </w:div>
    <w:div w:id="144977018">
      <w:bodyDiv w:val="1"/>
      <w:marLeft w:val="0"/>
      <w:marRight w:val="0"/>
      <w:marTop w:val="0"/>
      <w:marBottom w:val="0"/>
      <w:divBdr>
        <w:top w:val="none" w:sz="0" w:space="0" w:color="auto"/>
        <w:left w:val="none" w:sz="0" w:space="0" w:color="auto"/>
        <w:bottom w:val="none" w:sz="0" w:space="0" w:color="auto"/>
        <w:right w:val="none" w:sz="0" w:space="0" w:color="auto"/>
      </w:divBdr>
    </w:div>
    <w:div w:id="155074156">
      <w:bodyDiv w:val="1"/>
      <w:marLeft w:val="0"/>
      <w:marRight w:val="0"/>
      <w:marTop w:val="0"/>
      <w:marBottom w:val="0"/>
      <w:divBdr>
        <w:top w:val="none" w:sz="0" w:space="0" w:color="auto"/>
        <w:left w:val="none" w:sz="0" w:space="0" w:color="auto"/>
        <w:bottom w:val="none" w:sz="0" w:space="0" w:color="auto"/>
        <w:right w:val="none" w:sz="0" w:space="0" w:color="auto"/>
      </w:divBdr>
    </w:div>
    <w:div w:id="173497255">
      <w:bodyDiv w:val="1"/>
      <w:marLeft w:val="0"/>
      <w:marRight w:val="0"/>
      <w:marTop w:val="0"/>
      <w:marBottom w:val="0"/>
      <w:divBdr>
        <w:top w:val="none" w:sz="0" w:space="0" w:color="auto"/>
        <w:left w:val="none" w:sz="0" w:space="0" w:color="auto"/>
        <w:bottom w:val="none" w:sz="0" w:space="0" w:color="auto"/>
        <w:right w:val="none" w:sz="0" w:space="0" w:color="auto"/>
      </w:divBdr>
      <w:divsChild>
        <w:div w:id="1151672538">
          <w:marLeft w:val="0"/>
          <w:marRight w:val="0"/>
          <w:marTop w:val="0"/>
          <w:marBottom w:val="0"/>
          <w:divBdr>
            <w:top w:val="none" w:sz="0" w:space="0" w:color="auto"/>
            <w:left w:val="none" w:sz="0" w:space="0" w:color="auto"/>
            <w:bottom w:val="none" w:sz="0" w:space="0" w:color="auto"/>
            <w:right w:val="none" w:sz="0" w:space="0" w:color="auto"/>
          </w:divBdr>
        </w:div>
        <w:div w:id="1575124965">
          <w:marLeft w:val="0"/>
          <w:marRight w:val="0"/>
          <w:marTop w:val="0"/>
          <w:marBottom w:val="0"/>
          <w:divBdr>
            <w:top w:val="none" w:sz="0" w:space="0" w:color="auto"/>
            <w:left w:val="none" w:sz="0" w:space="0" w:color="auto"/>
            <w:bottom w:val="none" w:sz="0" w:space="0" w:color="auto"/>
            <w:right w:val="none" w:sz="0" w:space="0" w:color="auto"/>
          </w:divBdr>
        </w:div>
        <w:div w:id="780804266">
          <w:marLeft w:val="0"/>
          <w:marRight w:val="0"/>
          <w:marTop w:val="0"/>
          <w:marBottom w:val="0"/>
          <w:divBdr>
            <w:top w:val="none" w:sz="0" w:space="0" w:color="auto"/>
            <w:left w:val="none" w:sz="0" w:space="0" w:color="auto"/>
            <w:bottom w:val="none" w:sz="0" w:space="0" w:color="auto"/>
            <w:right w:val="none" w:sz="0" w:space="0" w:color="auto"/>
          </w:divBdr>
        </w:div>
        <w:div w:id="761802212">
          <w:marLeft w:val="0"/>
          <w:marRight w:val="0"/>
          <w:marTop w:val="0"/>
          <w:marBottom w:val="0"/>
          <w:divBdr>
            <w:top w:val="none" w:sz="0" w:space="0" w:color="auto"/>
            <w:left w:val="none" w:sz="0" w:space="0" w:color="auto"/>
            <w:bottom w:val="none" w:sz="0" w:space="0" w:color="auto"/>
            <w:right w:val="none" w:sz="0" w:space="0" w:color="auto"/>
          </w:divBdr>
        </w:div>
        <w:div w:id="438718130">
          <w:marLeft w:val="0"/>
          <w:marRight w:val="0"/>
          <w:marTop w:val="0"/>
          <w:marBottom w:val="0"/>
          <w:divBdr>
            <w:top w:val="none" w:sz="0" w:space="0" w:color="auto"/>
            <w:left w:val="none" w:sz="0" w:space="0" w:color="auto"/>
            <w:bottom w:val="none" w:sz="0" w:space="0" w:color="auto"/>
            <w:right w:val="none" w:sz="0" w:space="0" w:color="auto"/>
          </w:divBdr>
        </w:div>
        <w:div w:id="469905829">
          <w:marLeft w:val="0"/>
          <w:marRight w:val="0"/>
          <w:marTop w:val="0"/>
          <w:marBottom w:val="0"/>
          <w:divBdr>
            <w:top w:val="none" w:sz="0" w:space="0" w:color="auto"/>
            <w:left w:val="none" w:sz="0" w:space="0" w:color="auto"/>
            <w:bottom w:val="none" w:sz="0" w:space="0" w:color="auto"/>
            <w:right w:val="none" w:sz="0" w:space="0" w:color="auto"/>
          </w:divBdr>
        </w:div>
      </w:divsChild>
    </w:div>
    <w:div w:id="190342682">
      <w:bodyDiv w:val="1"/>
      <w:marLeft w:val="0"/>
      <w:marRight w:val="0"/>
      <w:marTop w:val="0"/>
      <w:marBottom w:val="0"/>
      <w:divBdr>
        <w:top w:val="none" w:sz="0" w:space="0" w:color="auto"/>
        <w:left w:val="none" w:sz="0" w:space="0" w:color="auto"/>
        <w:bottom w:val="none" w:sz="0" w:space="0" w:color="auto"/>
        <w:right w:val="none" w:sz="0" w:space="0" w:color="auto"/>
      </w:divBdr>
    </w:div>
    <w:div w:id="206534601">
      <w:bodyDiv w:val="1"/>
      <w:marLeft w:val="0"/>
      <w:marRight w:val="0"/>
      <w:marTop w:val="0"/>
      <w:marBottom w:val="0"/>
      <w:divBdr>
        <w:top w:val="none" w:sz="0" w:space="0" w:color="auto"/>
        <w:left w:val="none" w:sz="0" w:space="0" w:color="auto"/>
        <w:bottom w:val="none" w:sz="0" w:space="0" w:color="auto"/>
        <w:right w:val="none" w:sz="0" w:space="0" w:color="auto"/>
      </w:divBdr>
    </w:div>
    <w:div w:id="213975972">
      <w:bodyDiv w:val="1"/>
      <w:marLeft w:val="0"/>
      <w:marRight w:val="0"/>
      <w:marTop w:val="0"/>
      <w:marBottom w:val="0"/>
      <w:divBdr>
        <w:top w:val="none" w:sz="0" w:space="0" w:color="auto"/>
        <w:left w:val="none" w:sz="0" w:space="0" w:color="auto"/>
        <w:bottom w:val="none" w:sz="0" w:space="0" w:color="auto"/>
        <w:right w:val="none" w:sz="0" w:space="0" w:color="auto"/>
      </w:divBdr>
    </w:div>
    <w:div w:id="214318892">
      <w:bodyDiv w:val="1"/>
      <w:marLeft w:val="0"/>
      <w:marRight w:val="0"/>
      <w:marTop w:val="0"/>
      <w:marBottom w:val="0"/>
      <w:divBdr>
        <w:top w:val="none" w:sz="0" w:space="0" w:color="auto"/>
        <w:left w:val="none" w:sz="0" w:space="0" w:color="auto"/>
        <w:bottom w:val="none" w:sz="0" w:space="0" w:color="auto"/>
        <w:right w:val="none" w:sz="0" w:space="0" w:color="auto"/>
      </w:divBdr>
    </w:div>
    <w:div w:id="248127620">
      <w:bodyDiv w:val="1"/>
      <w:marLeft w:val="0"/>
      <w:marRight w:val="0"/>
      <w:marTop w:val="0"/>
      <w:marBottom w:val="0"/>
      <w:divBdr>
        <w:top w:val="none" w:sz="0" w:space="0" w:color="auto"/>
        <w:left w:val="none" w:sz="0" w:space="0" w:color="auto"/>
        <w:bottom w:val="none" w:sz="0" w:space="0" w:color="auto"/>
        <w:right w:val="none" w:sz="0" w:space="0" w:color="auto"/>
      </w:divBdr>
    </w:div>
    <w:div w:id="269512588">
      <w:bodyDiv w:val="1"/>
      <w:marLeft w:val="0"/>
      <w:marRight w:val="0"/>
      <w:marTop w:val="0"/>
      <w:marBottom w:val="0"/>
      <w:divBdr>
        <w:top w:val="none" w:sz="0" w:space="0" w:color="auto"/>
        <w:left w:val="none" w:sz="0" w:space="0" w:color="auto"/>
        <w:bottom w:val="none" w:sz="0" w:space="0" w:color="auto"/>
        <w:right w:val="none" w:sz="0" w:space="0" w:color="auto"/>
      </w:divBdr>
      <w:divsChild>
        <w:div w:id="49308306">
          <w:marLeft w:val="0"/>
          <w:marRight w:val="0"/>
          <w:marTop w:val="0"/>
          <w:marBottom w:val="0"/>
          <w:divBdr>
            <w:top w:val="none" w:sz="0" w:space="0" w:color="auto"/>
            <w:left w:val="none" w:sz="0" w:space="0" w:color="auto"/>
            <w:bottom w:val="none" w:sz="0" w:space="0" w:color="auto"/>
            <w:right w:val="none" w:sz="0" w:space="0" w:color="auto"/>
          </w:divBdr>
        </w:div>
        <w:div w:id="379743309">
          <w:marLeft w:val="0"/>
          <w:marRight w:val="0"/>
          <w:marTop w:val="0"/>
          <w:marBottom w:val="0"/>
          <w:divBdr>
            <w:top w:val="none" w:sz="0" w:space="0" w:color="auto"/>
            <w:left w:val="none" w:sz="0" w:space="0" w:color="auto"/>
            <w:bottom w:val="none" w:sz="0" w:space="0" w:color="auto"/>
            <w:right w:val="none" w:sz="0" w:space="0" w:color="auto"/>
          </w:divBdr>
        </w:div>
        <w:div w:id="1696275148">
          <w:marLeft w:val="0"/>
          <w:marRight w:val="0"/>
          <w:marTop w:val="0"/>
          <w:marBottom w:val="0"/>
          <w:divBdr>
            <w:top w:val="none" w:sz="0" w:space="0" w:color="auto"/>
            <w:left w:val="none" w:sz="0" w:space="0" w:color="auto"/>
            <w:bottom w:val="none" w:sz="0" w:space="0" w:color="auto"/>
            <w:right w:val="none" w:sz="0" w:space="0" w:color="auto"/>
          </w:divBdr>
        </w:div>
      </w:divsChild>
    </w:div>
    <w:div w:id="285089759">
      <w:bodyDiv w:val="1"/>
      <w:marLeft w:val="0"/>
      <w:marRight w:val="0"/>
      <w:marTop w:val="0"/>
      <w:marBottom w:val="0"/>
      <w:divBdr>
        <w:top w:val="none" w:sz="0" w:space="0" w:color="auto"/>
        <w:left w:val="none" w:sz="0" w:space="0" w:color="auto"/>
        <w:bottom w:val="none" w:sz="0" w:space="0" w:color="auto"/>
        <w:right w:val="none" w:sz="0" w:space="0" w:color="auto"/>
      </w:divBdr>
    </w:div>
    <w:div w:id="319772498">
      <w:bodyDiv w:val="1"/>
      <w:marLeft w:val="0"/>
      <w:marRight w:val="0"/>
      <w:marTop w:val="0"/>
      <w:marBottom w:val="0"/>
      <w:divBdr>
        <w:top w:val="none" w:sz="0" w:space="0" w:color="auto"/>
        <w:left w:val="none" w:sz="0" w:space="0" w:color="auto"/>
        <w:bottom w:val="none" w:sz="0" w:space="0" w:color="auto"/>
        <w:right w:val="none" w:sz="0" w:space="0" w:color="auto"/>
      </w:divBdr>
    </w:div>
    <w:div w:id="382676467">
      <w:bodyDiv w:val="1"/>
      <w:marLeft w:val="0"/>
      <w:marRight w:val="0"/>
      <w:marTop w:val="0"/>
      <w:marBottom w:val="0"/>
      <w:divBdr>
        <w:top w:val="none" w:sz="0" w:space="0" w:color="auto"/>
        <w:left w:val="none" w:sz="0" w:space="0" w:color="auto"/>
        <w:bottom w:val="none" w:sz="0" w:space="0" w:color="auto"/>
        <w:right w:val="none" w:sz="0" w:space="0" w:color="auto"/>
      </w:divBdr>
    </w:div>
    <w:div w:id="385178077">
      <w:bodyDiv w:val="1"/>
      <w:marLeft w:val="0"/>
      <w:marRight w:val="0"/>
      <w:marTop w:val="0"/>
      <w:marBottom w:val="0"/>
      <w:divBdr>
        <w:top w:val="none" w:sz="0" w:space="0" w:color="auto"/>
        <w:left w:val="none" w:sz="0" w:space="0" w:color="auto"/>
        <w:bottom w:val="none" w:sz="0" w:space="0" w:color="auto"/>
        <w:right w:val="none" w:sz="0" w:space="0" w:color="auto"/>
      </w:divBdr>
      <w:divsChild>
        <w:div w:id="906067654">
          <w:marLeft w:val="0"/>
          <w:marRight w:val="0"/>
          <w:marTop w:val="0"/>
          <w:marBottom w:val="0"/>
          <w:divBdr>
            <w:top w:val="none" w:sz="0" w:space="0" w:color="auto"/>
            <w:left w:val="none" w:sz="0" w:space="0" w:color="auto"/>
            <w:bottom w:val="none" w:sz="0" w:space="0" w:color="auto"/>
            <w:right w:val="none" w:sz="0" w:space="0" w:color="auto"/>
          </w:divBdr>
        </w:div>
        <w:div w:id="412901572">
          <w:marLeft w:val="0"/>
          <w:marRight w:val="0"/>
          <w:marTop w:val="0"/>
          <w:marBottom w:val="0"/>
          <w:divBdr>
            <w:top w:val="none" w:sz="0" w:space="0" w:color="auto"/>
            <w:left w:val="none" w:sz="0" w:space="0" w:color="auto"/>
            <w:bottom w:val="none" w:sz="0" w:space="0" w:color="auto"/>
            <w:right w:val="none" w:sz="0" w:space="0" w:color="auto"/>
          </w:divBdr>
        </w:div>
        <w:div w:id="1384526745">
          <w:marLeft w:val="0"/>
          <w:marRight w:val="0"/>
          <w:marTop w:val="0"/>
          <w:marBottom w:val="0"/>
          <w:divBdr>
            <w:top w:val="none" w:sz="0" w:space="0" w:color="auto"/>
            <w:left w:val="none" w:sz="0" w:space="0" w:color="auto"/>
            <w:bottom w:val="none" w:sz="0" w:space="0" w:color="auto"/>
            <w:right w:val="none" w:sz="0" w:space="0" w:color="auto"/>
          </w:divBdr>
        </w:div>
        <w:div w:id="506214467">
          <w:marLeft w:val="0"/>
          <w:marRight w:val="0"/>
          <w:marTop w:val="0"/>
          <w:marBottom w:val="0"/>
          <w:divBdr>
            <w:top w:val="none" w:sz="0" w:space="0" w:color="auto"/>
            <w:left w:val="none" w:sz="0" w:space="0" w:color="auto"/>
            <w:bottom w:val="none" w:sz="0" w:space="0" w:color="auto"/>
            <w:right w:val="none" w:sz="0" w:space="0" w:color="auto"/>
          </w:divBdr>
        </w:div>
        <w:div w:id="231893444">
          <w:marLeft w:val="0"/>
          <w:marRight w:val="0"/>
          <w:marTop w:val="0"/>
          <w:marBottom w:val="0"/>
          <w:divBdr>
            <w:top w:val="none" w:sz="0" w:space="0" w:color="auto"/>
            <w:left w:val="none" w:sz="0" w:space="0" w:color="auto"/>
            <w:bottom w:val="none" w:sz="0" w:space="0" w:color="auto"/>
            <w:right w:val="none" w:sz="0" w:space="0" w:color="auto"/>
          </w:divBdr>
        </w:div>
      </w:divsChild>
    </w:div>
    <w:div w:id="385883880">
      <w:bodyDiv w:val="1"/>
      <w:marLeft w:val="0"/>
      <w:marRight w:val="0"/>
      <w:marTop w:val="0"/>
      <w:marBottom w:val="0"/>
      <w:divBdr>
        <w:top w:val="none" w:sz="0" w:space="0" w:color="auto"/>
        <w:left w:val="none" w:sz="0" w:space="0" w:color="auto"/>
        <w:bottom w:val="none" w:sz="0" w:space="0" w:color="auto"/>
        <w:right w:val="none" w:sz="0" w:space="0" w:color="auto"/>
      </w:divBdr>
      <w:divsChild>
        <w:div w:id="117065897">
          <w:marLeft w:val="0"/>
          <w:marRight w:val="0"/>
          <w:marTop w:val="0"/>
          <w:marBottom w:val="0"/>
          <w:divBdr>
            <w:top w:val="none" w:sz="0" w:space="0" w:color="auto"/>
            <w:left w:val="none" w:sz="0" w:space="0" w:color="auto"/>
            <w:bottom w:val="none" w:sz="0" w:space="0" w:color="auto"/>
            <w:right w:val="none" w:sz="0" w:space="0" w:color="auto"/>
          </w:divBdr>
        </w:div>
      </w:divsChild>
    </w:div>
    <w:div w:id="392235133">
      <w:bodyDiv w:val="1"/>
      <w:marLeft w:val="0"/>
      <w:marRight w:val="0"/>
      <w:marTop w:val="0"/>
      <w:marBottom w:val="0"/>
      <w:divBdr>
        <w:top w:val="none" w:sz="0" w:space="0" w:color="auto"/>
        <w:left w:val="none" w:sz="0" w:space="0" w:color="auto"/>
        <w:bottom w:val="none" w:sz="0" w:space="0" w:color="auto"/>
        <w:right w:val="none" w:sz="0" w:space="0" w:color="auto"/>
      </w:divBdr>
    </w:div>
    <w:div w:id="417531178">
      <w:bodyDiv w:val="1"/>
      <w:marLeft w:val="0"/>
      <w:marRight w:val="0"/>
      <w:marTop w:val="0"/>
      <w:marBottom w:val="0"/>
      <w:divBdr>
        <w:top w:val="none" w:sz="0" w:space="0" w:color="auto"/>
        <w:left w:val="none" w:sz="0" w:space="0" w:color="auto"/>
        <w:bottom w:val="none" w:sz="0" w:space="0" w:color="auto"/>
        <w:right w:val="none" w:sz="0" w:space="0" w:color="auto"/>
      </w:divBdr>
    </w:div>
    <w:div w:id="434790448">
      <w:bodyDiv w:val="1"/>
      <w:marLeft w:val="0"/>
      <w:marRight w:val="0"/>
      <w:marTop w:val="0"/>
      <w:marBottom w:val="0"/>
      <w:divBdr>
        <w:top w:val="none" w:sz="0" w:space="0" w:color="auto"/>
        <w:left w:val="none" w:sz="0" w:space="0" w:color="auto"/>
        <w:bottom w:val="none" w:sz="0" w:space="0" w:color="auto"/>
        <w:right w:val="none" w:sz="0" w:space="0" w:color="auto"/>
      </w:divBdr>
    </w:div>
    <w:div w:id="457530872">
      <w:bodyDiv w:val="1"/>
      <w:marLeft w:val="0"/>
      <w:marRight w:val="0"/>
      <w:marTop w:val="0"/>
      <w:marBottom w:val="0"/>
      <w:divBdr>
        <w:top w:val="none" w:sz="0" w:space="0" w:color="auto"/>
        <w:left w:val="none" w:sz="0" w:space="0" w:color="auto"/>
        <w:bottom w:val="none" w:sz="0" w:space="0" w:color="auto"/>
        <w:right w:val="none" w:sz="0" w:space="0" w:color="auto"/>
      </w:divBdr>
    </w:div>
    <w:div w:id="500043729">
      <w:bodyDiv w:val="1"/>
      <w:marLeft w:val="0"/>
      <w:marRight w:val="0"/>
      <w:marTop w:val="0"/>
      <w:marBottom w:val="0"/>
      <w:divBdr>
        <w:top w:val="none" w:sz="0" w:space="0" w:color="auto"/>
        <w:left w:val="none" w:sz="0" w:space="0" w:color="auto"/>
        <w:bottom w:val="none" w:sz="0" w:space="0" w:color="auto"/>
        <w:right w:val="none" w:sz="0" w:space="0" w:color="auto"/>
      </w:divBdr>
    </w:div>
    <w:div w:id="534006385">
      <w:bodyDiv w:val="1"/>
      <w:marLeft w:val="0"/>
      <w:marRight w:val="0"/>
      <w:marTop w:val="0"/>
      <w:marBottom w:val="0"/>
      <w:divBdr>
        <w:top w:val="none" w:sz="0" w:space="0" w:color="auto"/>
        <w:left w:val="none" w:sz="0" w:space="0" w:color="auto"/>
        <w:bottom w:val="none" w:sz="0" w:space="0" w:color="auto"/>
        <w:right w:val="none" w:sz="0" w:space="0" w:color="auto"/>
      </w:divBdr>
    </w:div>
    <w:div w:id="548880224">
      <w:bodyDiv w:val="1"/>
      <w:marLeft w:val="0"/>
      <w:marRight w:val="0"/>
      <w:marTop w:val="0"/>
      <w:marBottom w:val="0"/>
      <w:divBdr>
        <w:top w:val="none" w:sz="0" w:space="0" w:color="auto"/>
        <w:left w:val="none" w:sz="0" w:space="0" w:color="auto"/>
        <w:bottom w:val="none" w:sz="0" w:space="0" w:color="auto"/>
        <w:right w:val="none" w:sz="0" w:space="0" w:color="auto"/>
      </w:divBdr>
    </w:div>
    <w:div w:id="575015870">
      <w:bodyDiv w:val="1"/>
      <w:marLeft w:val="0"/>
      <w:marRight w:val="0"/>
      <w:marTop w:val="0"/>
      <w:marBottom w:val="0"/>
      <w:divBdr>
        <w:top w:val="none" w:sz="0" w:space="0" w:color="auto"/>
        <w:left w:val="none" w:sz="0" w:space="0" w:color="auto"/>
        <w:bottom w:val="none" w:sz="0" w:space="0" w:color="auto"/>
        <w:right w:val="none" w:sz="0" w:space="0" w:color="auto"/>
      </w:divBdr>
    </w:div>
    <w:div w:id="591741363">
      <w:bodyDiv w:val="1"/>
      <w:marLeft w:val="0"/>
      <w:marRight w:val="0"/>
      <w:marTop w:val="0"/>
      <w:marBottom w:val="0"/>
      <w:divBdr>
        <w:top w:val="none" w:sz="0" w:space="0" w:color="auto"/>
        <w:left w:val="none" w:sz="0" w:space="0" w:color="auto"/>
        <w:bottom w:val="none" w:sz="0" w:space="0" w:color="auto"/>
        <w:right w:val="none" w:sz="0" w:space="0" w:color="auto"/>
      </w:divBdr>
    </w:div>
    <w:div w:id="613946181">
      <w:bodyDiv w:val="1"/>
      <w:marLeft w:val="0"/>
      <w:marRight w:val="0"/>
      <w:marTop w:val="0"/>
      <w:marBottom w:val="0"/>
      <w:divBdr>
        <w:top w:val="none" w:sz="0" w:space="0" w:color="auto"/>
        <w:left w:val="none" w:sz="0" w:space="0" w:color="auto"/>
        <w:bottom w:val="none" w:sz="0" w:space="0" w:color="auto"/>
        <w:right w:val="none" w:sz="0" w:space="0" w:color="auto"/>
      </w:divBdr>
    </w:div>
    <w:div w:id="686323549">
      <w:bodyDiv w:val="1"/>
      <w:marLeft w:val="0"/>
      <w:marRight w:val="0"/>
      <w:marTop w:val="0"/>
      <w:marBottom w:val="0"/>
      <w:divBdr>
        <w:top w:val="none" w:sz="0" w:space="0" w:color="auto"/>
        <w:left w:val="none" w:sz="0" w:space="0" w:color="auto"/>
        <w:bottom w:val="none" w:sz="0" w:space="0" w:color="auto"/>
        <w:right w:val="none" w:sz="0" w:space="0" w:color="auto"/>
      </w:divBdr>
    </w:div>
    <w:div w:id="699739614">
      <w:bodyDiv w:val="1"/>
      <w:marLeft w:val="0"/>
      <w:marRight w:val="0"/>
      <w:marTop w:val="0"/>
      <w:marBottom w:val="0"/>
      <w:divBdr>
        <w:top w:val="none" w:sz="0" w:space="0" w:color="auto"/>
        <w:left w:val="none" w:sz="0" w:space="0" w:color="auto"/>
        <w:bottom w:val="none" w:sz="0" w:space="0" w:color="auto"/>
        <w:right w:val="none" w:sz="0" w:space="0" w:color="auto"/>
      </w:divBdr>
    </w:div>
    <w:div w:id="740369520">
      <w:bodyDiv w:val="1"/>
      <w:marLeft w:val="0"/>
      <w:marRight w:val="0"/>
      <w:marTop w:val="0"/>
      <w:marBottom w:val="0"/>
      <w:divBdr>
        <w:top w:val="none" w:sz="0" w:space="0" w:color="auto"/>
        <w:left w:val="none" w:sz="0" w:space="0" w:color="auto"/>
        <w:bottom w:val="none" w:sz="0" w:space="0" w:color="auto"/>
        <w:right w:val="none" w:sz="0" w:space="0" w:color="auto"/>
      </w:divBdr>
    </w:div>
    <w:div w:id="815489629">
      <w:bodyDiv w:val="1"/>
      <w:marLeft w:val="0"/>
      <w:marRight w:val="0"/>
      <w:marTop w:val="0"/>
      <w:marBottom w:val="0"/>
      <w:divBdr>
        <w:top w:val="none" w:sz="0" w:space="0" w:color="auto"/>
        <w:left w:val="none" w:sz="0" w:space="0" w:color="auto"/>
        <w:bottom w:val="none" w:sz="0" w:space="0" w:color="auto"/>
        <w:right w:val="none" w:sz="0" w:space="0" w:color="auto"/>
      </w:divBdr>
    </w:div>
    <w:div w:id="826555579">
      <w:bodyDiv w:val="1"/>
      <w:marLeft w:val="0"/>
      <w:marRight w:val="0"/>
      <w:marTop w:val="0"/>
      <w:marBottom w:val="0"/>
      <w:divBdr>
        <w:top w:val="none" w:sz="0" w:space="0" w:color="auto"/>
        <w:left w:val="none" w:sz="0" w:space="0" w:color="auto"/>
        <w:bottom w:val="none" w:sz="0" w:space="0" w:color="auto"/>
        <w:right w:val="none" w:sz="0" w:space="0" w:color="auto"/>
      </w:divBdr>
    </w:div>
    <w:div w:id="827477102">
      <w:bodyDiv w:val="1"/>
      <w:marLeft w:val="0"/>
      <w:marRight w:val="0"/>
      <w:marTop w:val="0"/>
      <w:marBottom w:val="0"/>
      <w:divBdr>
        <w:top w:val="none" w:sz="0" w:space="0" w:color="auto"/>
        <w:left w:val="none" w:sz="0" w:space="0" w:color="auto"/>
        <w:bottom w:val="none" w:sz="0" w:space="0" w:color="auto"/>
        <w:right w:val="none" w:sz="0" w:space="0" w:color="auto"/>
      </w:divBdr>
    </w:div>
    <w:div w:id="856390294">
      <w:bodyDiv w:val="1"/>
      <w:marLeft w:val="0"/>
      <w:marRight w:val="0"/>
      <w:marTop w:val="0"/>
      <w:marBottom w:val="0"/>
      <w:divBdr>
        <w:top w:val="none" w:sz="0" w:space="0" w:color="auto"/>
        <w:left w:val="none" w:sz="0" w:space="0" w:color="auto"/>
        <w:bottom w:val="none" w:sz="0" w:space="0" w:color="auto"/>
        <w:right w:val="none" w:sz="0" w:space="0" w:color="auto"/>
      </w:divBdr>
    </w:div>
    <w:div w:id="877356842">
      <w:bodyDiv w:val="1"/>
      <w:marLeft w:val="0"/>
      <w:marRight w:val="0"/>
      <w:marTop w:val="0"/>
      <w:marBottom w:val="0"/>
      <w:divBdr>
        <w:top w:val="none" w:sz="0" w:space="0" w:color="auto"/>
        <w:left w:val="none" w:sz="0" w:space="0" w:color="auto"/>
        <w:bottom w:val="none" w:sz="0" w:space="0" w:color="auto"/>
        <w:right w:val="none" w:sz="0" w:space="0" w:color="auto"/>
      </w:divBdr>
    </w:div>
    <w:div w:id="877476982">
      <w:bodyDiv w:val="1"/>
      <w:marLeft w:val="0"/>
      <w:marRight w:val="0"/>
      <w:marTop w:val="0"/>
      <w:marBottom w:val="0"/>
      <w:divBdr>
        <w:top w:val="none" w:sz="0" w:space="0" w:color="auto"/>
        <w:left w:val="none" w:sz="0" w:space="0" w:color="auto"/>
        <w:bottom w:val="none" w:sz="0" w:space="0" w:color="auto"/>
        <w:right w:val="none" w:sz="0" w:space="0" w:color="auto"/>
      </w:divBdr>
    </w:div>
    <w:div w:id="884758705">
      <w:bodyDiv w:val="1"/>
      <w:marLeft w:val="0"/>
      <w:marRight w:val="0"/>
      <w:marTop w:val="0"/>
      <w:marBottom w:val="0"/>
      <w:divBdr>
        <w:top w:val="none" w:sz="0" w:space="0" w:color="auto"/>
        <w:left w:val="none" w:sz="0" w:space="0" w:color="auto"/>
        <w:bottom w:val="none" w:sz="0" w:space="0" w:color="auto"/>
        <w:right w:val="none" w:sz="0" w:space="0" w:color="auto"/>
      </w:divBdr>
    </w:div>
    <w:div w:id="901717719">
      <w:bodyDiv w:val="1"/>
      <w:marLeft w:val="0"/>
      <w:marRight w:val="0"/>
      <w:marTop w:val="0"/>
      <w:marBottom w:val="0"/>
      <w:divBdr>
        <w:top w:val="none" w:sz="0" w:space="0" w:color="auto"/>
        <w:left w:val="none" w:sz="0" w:space="0" w:color="auto"/>
        <w:bottom w:val="none" w:sz="0" w:space="0" w:color="auto"/>
        <w:right w:val="none" w:sz="0" w:space="0" w:color="auto"/>
      </w:divBdr>
    </w:div>
    <w:div w:id="961611049">
      <w:bodyDiv w:val="1"/>
      <w:marLeft w:val="0"/>
      <w:marRight w:val="0"/>
      <w:marTop w:val="0"/>
      <w:marBottom w:val="0"/>
      <w:divBdr>
        <w:top w:val="none" w:sz="0" w:space="0" w:color="auto"/>
        <w:left w:val="none" w:sz="0" w:space="0" w:color="auto"/>
        <w:bottom w:val="none" w:sz="0" w:space="0" w:color="auto"/>
        <w:right w:val="none" w:sz="0" w:space="0" w:color="auto"/>
      </w:divBdr>
    </w:div>
    <w:div w:id="1018235006">
      <w:bodyDiv w:val="1"/>
      <w:marLeft w:val="0"/>
      <w:marRight w:val="0"/>
      <w:marTop w:val="0"/>
      <w:marBottom w:val="0"/>
      <w:divBdr>
        <w:top w:val="none" w:sz="0" w:space="0" w:color="auto"/>
        <w:left w:val="none" w:sz="0" w:space="0" w:color="auto"/>
        <w:bottom w:val="none" w:sz="0" w:space="0" w:color="auto"/>
        <w:right w:val="none" w:sz="0" w:space="0" w:color="auto"/>
      </w:divBdr>
    </w:div>
    <w:div w:id="1044254247">
      <w:bodyDiv w:val="1"/>
      <w:marLeft w:val="0"/>
      <w:marRight w:val="0"/>
      <w:marTop w:val="0"/>
      <w:marBottom w:val="0"/>
      <w:divBdr>
        <w:top w:val="none" w:sz="0" w:space="0" w:color="auto"/>
        <w:left w:val="none" w:sz="0" w:space="0" w:color="auto"/>
        <w:bottom w:val="none" w:sz="0" w:space="0" w:color="auto"/>
        <w:right w:val="none" w:sz="0" w:space="0" w:color="auto"/>
      </w:divBdr>
    </w:div>
    <w:div w:id="1062557353">
      <w:bodyDiv w:val="1"/>
      <w:marLeft w:val="0"/>
      <w:marRight w:val="0"/>
      <w:marTop w:val="0"/>
      <w:marBottom w:val="0"/>
      <w:divBdr>
        <w:top w:val="none" w:sz="0" w:space="0" w:color="auto"/>
        <w:left w:val="none" w:sz="0" w:space="0" w:color="auto"/>
        <w:bottom w:val="none" w:sz="0" w:space="0" w:color="auto"/>
        <w:right w:val="none" w:sz="0" w:space="0" w:color="auto"/>
      </w:divBdr>
    </w:div>
    <w:div w:id="1070350834">
      <w:bodyDiv w:val="1"/>
      <w:marLeft w:val="0"/>
      <w:marRight w:val="0"/>
      <w:marTop w:val="0"/>
      <w:marBottom w:val="0"/>
      <w:divBdr>
        <w:top w:val="none" w:sz="0" w:space="0" w:color="auto"/>
        <w:left w:val="none" w:sz="0" w:space="0" w:color="auto"/>
        <w:bottom w:val="none" w:sz="0" w:space="0" w:color="auto"/>
        <w:right w:val="none" w:sz="0" w:space="0" w:color="auto"/>
      </w:divBdr>
    </w:div>
    <w:div w:id="1114833941">
      <w:bodyDiv w:val="1"/>
      <w:marLeft w:val="0"/>
      <w:marRight w:val="0"/>
      <w:marTop w:val="0"/>
      <w:marBottom w:val="0"/>
      <w:divBdr>
        <w:top w:val="none" w:sz="0" w:space="0" w:color="auto"/>
        <w:left w:val="none" w:sz="0" w:space="0" w:color="auto"/>
        <w:bottom w:val="none" w:sz="0" w:space="0" w:color="auto"/>
        <w:right w:val="none" w:sz="0" w:space="0" w:color="auto"/>
      </w:divBdr>
    </w:div>
    <w:div w:id="1115559152">
      <w:bodyDiv w:val="1"/>
      <w:marLeft w:val="0"/>
      <w:marRight w:val="0"/>
      <w:marTop w:val="0"/>
      <w:marBottom w:val="0"/>
      <w:divBdr>
        <w:top w:val="none" w:sz="0" w:space="0" w:color="auto"/>
        <w:left w:val="none" w:sz="0" w:space="0" w:color="auto"/>
        <w:bottom w:val="none" w:sz="0" w:space="0" w:color="auto"/>
        <w:right w:val="none" w:sz="0" w:space="0" w:color="auto"/>
      </w:divBdr>
    </w:div>
    <w:div w:id="1149831421">
      <w:bodyDiv w:val="1"/>
      <w:marLeft w:val="0"/>
      <w:marRight w:val="0"/>
      <w:marTop w:val="0"/>
      <w:marBottom w:val="0"/>
      <w:divBdr>
        <w:top w:val="none" w:sz="0" w:space="0" w:color="auto"/>
        <w:left w:val="none" w:sz="0" w:space="0" w:color="auto"/>
        <w:bottom w:val="none" w:sz="0" w:space="0" w:color="auto"/>
        <w:right w:val="none" w:sz="0" w:space="0" w:color="auto"/>
      </w:divBdr>
    </w:div>
    <w:div w:id="1152794468">
      <w:bodyDiv w:val="1"/>
      <w:marLeft w:val="0"/>
      <w:marRight w:val="0"/>
      <w:marTop w:val="0"/>
      <w:marBottom w:val="0"/>
      <w:divBdr>
        <w:top w:val="none" w:sz="0" w:space="0" w:color="auto"/>
        <w:left w:val="none" w:sz="0" w:space="0" w:color="auto"/>
        <w:bottom w:val="none" w:sz="0" w:space="0" w:color="auto"/>
        <w:right w:val="none" w:sz="0" w:space="0" w:color="auto"/>
      </w:divBdr>
    </w:div>
    <w:div w:id="1156533531">
      <w:bodyDiv w:val="1"/>
      <w:marLeft w:val="0"/>
      <w:marRight w:val="0"/>
      <w:marTop w:val="0"/>
      <w:marBottom w:val="0"/>
      <w:divBdr>
        <w:top w:val="none" w:sz="0" w:space="0" w:color="auto"/>
        <w:left w:val="none" w:sz="0" w:space="0" w:color="auto"/>
        <w:bottom w:val="none" w:sz="0" w:space="0" w:color="auto"/>
        <w:right w:val="none" w:sz="0" w:space="0" w:color="auto"/>
      </w:divBdr>
    </w:div>
    <w:div w:id="1183402892">
      <w:bodyDiv w:val="1"/>
      <w:marLeft w:val="0"/>
      <w:marRight w:val="0"/>
      <w:marTop w:val="0"/>
      <w:marBottom w:val="0"/>
      <w:divBdr>
        <w:top w:val="none" w:sz="0" w:space="0" w:color="auto"/>
        <w:left w:val="none" w:sz="0" w:space="0" w:color="auto"/>
        <w:bottom w:val="none" w:sz="0" w:space="0" w:color="auto"/>
        <w:right w:val="none" w:sz="0" w:space="0" w:color="auto"/>
      </w:divBdr>
    </w:div>
    <w:div w:id="1201628460">
      <w:bodyDiv w:val="1"/>
      <w:marLeft w:val="0"/>
      <w:marRight w:val="0"/>
      <w:marTop w:val="0"/>
      <w:marBottom w:val="0"/>
      <w:divBdr>
        <w:top w:val="none" w:sz="0" w:space="0" w:color="auto"/>
        <w:left w:val="none" w:sz="0" w:space="0" w:color="auto"/>
        <w:bottom w:val="none" w:sz="0" w:space="0" w:color="auto"/>
        <w:right w:val="none" w:sz="0" w:space="0" w:color="auto"/>
      </w:divBdr>
    </w:div>
    <w:div w:id="1204513763">
      <w:bodyDiv w:val="1"/>
      <w:marLeft w:val="0"/>
      <w:marRight w:val="0"/>
      <w:marTop w:val="0"/>
      <w:marBottom w:val="0"/>
      <w:divBdr>
        <w:top w:val="none" w:sz="0" w:space="0" w:color="auto"/>
        <w:left w:val="none" w:sz="0" w:space="0" w:color="auto"/>
        <w:bottom w:val="none" w:sz="0" w:space="0" w:color="auto"/>
        <w:right w:val="none" w:sz="0" w:space="0" w:color="auto"/>
      </w:divBdr>
    </w:div>
    <w:div w:id="1270315894">
      <w:bodyDiv w:val="1"/>
      <w:marLeft w:val="0"/>
      <w:marRight w:val="0"/>
      <w:marTop w:val="0"/>
      <w:marBottom w:val="0"/>
      <w:divBdr>
        <w:top w:val="none" w:sz="0" w:space="0" w:color="auto"/>
        <w:left w:val="none" w:sz="0" w:space="0" w:color="auto"/>
        <w:bottom w:val="none" w:sz="0" w:space="0" w:color="auto"/>
        <w:right w:val="none" w:sz="0" w:space="0" w:color="auto"/>
      </w:divBdr>
    </w:div>
    <w:div w:id="1293711742">
      <w:bodyDiv w:val="1"/>
      <w:marLeft w:val="0"/>
      <w:marRight w:val="0"/>
      <w:marTop w:val="0"/>
      <w:marBottom w:val="0"/>
      <w:divBdr>
        <w:top w:val="none" w:sz="0" w:space="0" w:color="auto"/>
        <w:left w:val="none" w:sz="0" w:space="0" w:color="auto"/>
        <w:bottom w:val="none" w:sz="0" w:space="0" w:color="auto"/>
        <w:right w:val="none" w:sz="0" w:space="0" w:color="auto"/>
      </w:divBdr>
    </w:div>
    <w:div w:id="1350985378">
      <w:bodyDiv w:val="1"/>
      <w:marLeft w:val="0"/>
      <w:marRight w:val="0"/>
      <w:marTop w:val="0"/>
      <w:marBottom w:val="0"/>
      <w:divBdr>
        <w:top w:val="none" w:sz="0" w:space="0" w:color="auto"/>
        <w:left w:val="none" w:sz="0" w:space="0" w:color="auto"/>
        <w:bottom w:val="none" w:sz="0" w:space="0" w:color="auto"/>
        <w:right w:val="none" w:sz="0" w:space="0" w:color="auto"/>
      </w:divBdr>
    </w:div>
    <w:div w:id="1351178742">
      <w:bodyDiv w:val="1"/>
      <w:marLeft w:val="0"/>
      <w:marRight w:val="0"/>
      <w:marTop w:val="0"/>
      <w:marBottom w:val="0"/>
      <w:divBdr>
        <w:top w:val="none" w:sz="0" w:space="0" w:color="auto"/>
        <w:left w:val="none" w:sz="0" w:space="0" w:color="auto"/>
        <w:bottom w:val="none" w:sz="0" w:space="0" w:color="auto"/>
        <w:right w:val="none" w:sz="0" w:space="0" w:color="auto"/>
      </w:divBdr>
    </w:div>
    <w:div w:id="1470322769">
      <w:bodyDiv w:val="1"/>
      <w:marLeft w:val="0"/>
      <w:marRight w:val="0"/>
      <w:marTop w:val="0"/>
      <w:marBottom w:val="0"/>
      <w:divBdr>
        <w:top w:val="none" w:sz="0" w:space="0" w:color="auto"/>
        <w:left w:val="none" w:sz="0" w:space="0" w:color="auto"/>
        <w:bottom w:val="none" w:sz="0" w:space="0" w:color="auto"/>
        <w:right w:val="none" w:sz="0" w:space="0" w:color="auto"/>
      </w:divBdr>
    </w:div>
    <w:div w:id="1494178584">
      <w:bodyDiv w:val="1"/>
      <w:marLeft w:val="0"/>
      <w:marRight w:val="0"/>
      <w:marTop w:val="0"/>
      <w:marBottom w:val="0"/>
      <w:divBdr>
        <w:top w:val="none" w:sz="0" w:space="0" w:color="auto"/>
        <w:left w:val="none" w:sz="0" w:space="0" w:color="auto"/>
        <w:bottom w:val="none" w:sz="0" w:space="0" w:color="auto"/>
        <w:right w:val="none" w:sz="0" w:space="0" w:color="auto"/>
      </w:divBdr>
    </w:div>
    <w:div w:id="1507554332">
      <w:bodyDiv w:val="1"/>
      <w:marLeft w:val="0"/>
      <w:marRight w:val="0"/>
      <w:marTop w:val="0"/>
      <w:marBottom w:val="0"/>
      <w:divBdr>
        <w:top w:val="none" w:sz="0" w:space="0" w:color="auto"/>
        <w:left w:val="none" w:sz="0" w:space="0" w:color="auto"/>
        <w:bottom w:val="none" w:sz="0" w:space="0" w:color="auto"/>
        <w:right w:val="none" w:sz="0" w:space="0" w:color="auto"/>
      </w:divBdr>
    </w:div>
    <w:div w:id="1533033322">
      <w:bodyDiv w:val="1"/>
      <w:marLeft w:val="0"/>
      <w:marRight w:val="0"/>
      <w:marTop w:val="0"/>
      <w:marBottom w:val="0"/>
      <w:divBdr>
        <w:top w:val="none" w:sz="0" w:space="0" w:color="auto"/>
        <w:left w:val="none" w:sz="0" w:space="0" w:color="auto"/>
        <w:bottom w:val="none" w:sz="0" w:space="0" w:color="auto"/>
        <w:right w:val="none" w:sz="0" w:space="0" w:color="auto"/>
      </w:divBdr>
    </w:div>
    <w:div w:id="1546136265">
      <w:bodyDiv w:val="1"/>
      <w:marLeft w:val="0"/>
      <w:marRight w:val="0"/>
      <w:marTop w:val="0"/>
      <w:marBottom w:val="0"/>
      <w:divBdr>
        <w:top w:val="none" w:sz="0" w:space="0" w:color="auto"/>
        <w:left w:val="none" w:sz="0" w:space="0" w:color="auto"/>
        <w:bottom w:val="none" w:sz="0" w:space="0" w:color="auto"/>
        <w:right w:val="none" w:sz="0" w:space="0" w:color="auto"/>
      </w:divBdr>
    </w:div>
    <w:div w:id="1570728833">
      <w:bodyDiv w:val="1"/>
      <w:marLeft w:val="0"/>
      <w:marRight w:val="0"/>
      <w:marTop w:val="0"/>
      <w:marBottom w:val="0"/>
      <w:divBdr>
        <w:top w:val="none" w:sz="0" w:space="0" w:color="auto"/>
        <w:left w:val="none" w:sz="0" w:space="0" w:color="auto"/>
        <w:bottom w:val="none" w:sz="0" w:space="0" w:color="auto"/>
        <w:right w:val="none" w:sz="0" w:space="0" w:color="auto"/>
      </w:divBdr>
    </w:div>
    <w:div w:id="1608385814">
      <w:bodyDiv w:val="1"/>
      <w:marLeft w:val="0"/>
      <w:marRight w:val="0"/>
      <w:marTop w:val="0"/>
      <w:marBottom w:val="0"/>
      <w:divBdr>
        <w:top w:val="none" w:sz="0" w:space="0" w:color="auto"/>
        <w:left w:val="none" w:sz="0" w:space="0" w:color="auto"/>
        <w:bottom w:val="none" w:sz="0" w:space="0" w:color="auto"/>
        <w:right w:val="none" w:sz="0" w:space="0" w:color="auto"/>
      </w:divBdr>
      <w:divsChild>
        <w:div w:id="2096969971">
          <w:marLeft w:val="0"/>
          <w:marRight w:val="0"/>
          <w:marTop w:val="0"/>
          <w:marBottom w:val="0"/>
          <w:divBdr>
            <w:top w:val="none" w:sz="0" w:space="0" w:color="auto"/>
            <w:left w:val="none" w:sz="0" w:space="0" w:color="auto"/>
            <w:bottom w:val="none" w:sz="0" w:space="0" w:color="auto"/>
            <w:right w:val="none" w:sz="0" w:space="0" w:color="auto"/>
          </w:divBdr>
        </w:div>
        <w:div w:id="1626734878">
          <w:marLeft w:val="0"/>
          <w:marRight w:val="0"/>
          <w:marTop w:val="0"/>
          <w:marBottom w:val="0"/>
          <w:divBdr>
            <w:top w:val="none" w:sz="0" w:space="0" w:color="auto"/>
            <w:left w:val="none" w:sz="0" w:space="0" w:color="auto"/>
            <w:bottom w:val="none" w:sz="0" w:space="0" w:color="auto"/>
            <w:right w:val="none" w:sz="0" w:space="0" w:color="auto"/>
          </w:divBdr>
        </w:div>
        <w:div w:id="1420369407">
          <w:marLeft w:val="0"/>
          <w:marRight w:val="0"/>
          <w:marTop w:val="0"/>
          <w:marBottom w:val="0"/>
          <w:divBdr>
            <w:top w:val="none" w:sz="0" w:space="0" w:color="auto"/>
            <w:left w:val="none" w:sz="0" w:space="0" w:color="auto"/>
            <w:bottom w:val="none" w:sz="0" w:space="0" w:color="auto"/>
            <w:right w:val="none" w:sz="0" w:space="0" w:color="auto"/>
          </w:divBdr>
        </w:div>
        <w:div w:id="1322195587">
          <w:marLeft w:val="0"/>
          <w:marRight w:val="0"/>
          <w:marTop w:val="0"/>
          <w:marBottom w:val="0"/>
          <w:divBdr>
            <w:top w:val="none" w:sz="0" w:space="0" w:color="auto"/>
            <w:left w:val="none" w:sz="0" w:space="0" w:color="auto"/>
            <w:bottom w:val="none" w:sz="0" w:space="0" w:color="auto"/>
            <w:right w:val="none" w:sz="0" w:space="0" w:color="auto"/>
          </w:divBdr>
        </w:div>
      </w:divsChild>
    </w:div>
    <w:div w:id="1615792118">
      <w:bodyDiv w:val="1"/>
      <w:marLeft w:val="0"/>
      <w:marRight w:val="0"/>
      <w:marTop w:val="0"/>
      <w:marBottom w:val="0"/>
      <w:divBdr>
        <w:top w:val="none" w:sz="0" w:space="0" w:color="auto"/>
        <w:left w:val="none" w:sz="0" w:space="0" w:color="auto"/>
        <w:bottom w:val="none" w:sz="0" w:space="0" w:color="auto"/>
        <w:right w:val="none" w:sz="0" w:space="0" w:color="auto"/>
      </w:divBdr>
    </w:div>
    <w:div w:id="1619334396">
      <w:bodyDiv w:val="1"/>
      <w:marLeft w:val="0"/>
      <w:marRight w:val="0"/>
      <w:marTop w:val="0"/>
      <w:marBottom w:val="0"/>
      <w:divBdr>
        <w:top w:val="none" w:sz="0" w:space="0" w:color="auto"/>
        <w:left w:val="none" w:sz="0" w:space="0" w:color="auto"/>
        <w:bottom w:val="none" w:sz="0" w:space="0" w:color="auto"/>
        <w:right w:val="none" w:sz="0" w:space="0" w:color="auto"/>
      </w:divBdr>
    </w:div>
    <w:div w:id="1623338922">
      <w:bodyDiv w:val="1"/>
      <w:marLeft w:val="0"/>
      <w:marRight w:val="0"/>
      <w:marTop w:val="0"/>
      <w:marBottom w:val="0"/>
      <w:divBdr>
        <w:top w:val="none" w:sz="0" w:space="0" w:color="auto"/>
        <w:left w:val="none" w:sz="0" w:space="0" w:color="auto"/>
        <w:bottom w:val="none" w:sz="0" w:space="0" w:color="auto"/>
        <w:right w:val="none" w:sz="0" w:space="0" w:color="auto"/>
      </w:divBdr>
    </w:div>
    <w:div w:id="1636132356">
      <w:bodyDiv w:val="1"/>
      <w:marLeft w:val="0"/>
      <w:marRight w:val="0"/>
      <w:marTop w:val="0"/>
      <w:marBottom w:val="0"/>
      <w:divBdr>
        <w:top w:val="none" w:sz="0" w:space="0" w:color="auto"/>
        <w:left w:val="none" w:sz="0" w:space="0" w:color="auto"/>
        <w:bottom w:val="none" w:sz="0" w:space="0" w:color="auto"/>
        <w:right w:val="none" w:sz="0" w:space="0" w:color="auto"/>
      </w:divBdr>
    </w:div>
    <w:div w:id="1636985967">
      <w:bodyDiv w:val="1"/>
      <w:marLeft w:val="0"/>
      <w:marRight w:val="0"/>
      <w:marTop w:val="0"/>
      <w:marBottom w:val="0"/>
      <w:divBdr>
        <w:top w:val="none" w:sz="0" w:space="0" w:color="auto"/>
        <w:left w:val="none" w:sz="0" w:space="0" w:color="auto"/>
        <w:bottom w:val="none" w:sz="0" w:space="0" w:color="auto"/>
        <w:right w:val="none" w:sz="0" w:space="0" w:color="auto"/>
      </w:divBdr>
    </w:div>
    <w:div w:id="1644843551">
      <w:bodyDiv w:val="1"/>
      <w:marLeft w:val="0"/>
      <w:marRight w:val="0"/>
      <w:marTop w:val="0"/>
      <w:marBottom w:val="0"/>
      <w:divBdr>
        <w:top w:val="none" w:sz="0" w:space="0" w:color="auto"/>
        <w:left w:val="none" w:sz="0" w:space="0" w:color="auto"/>
        <w:bottom w:val="none" w:sz="0" w:space="0" w:color="auto"/>
        <w:right w:val="none" w:sz="0" w:space="0" w:color="auto"/>
      </w:divBdr>
    </w:div>
    <w:div w:id="1656838337">
      <w:bodyDiv w:val="1"/>
      <w:marLeft w:val="0"/>
      <w:marRight w:val="0"/>
      <w:marTop w:val="0"/>
      <w:marBottom w:val="0"/>
      <w:divBdr>
        <w:top w:val="none" w:sz="0" w:space="0" w:color="auto"/>
        <w:left w:val="none" w:sz="0" w:space="0" w:color="auto"/>
        <w:bottom w:val="none" w:sz="0" w:space="0" w:color="auto"/>
        <w:right w:val="none" w:sz="0" w:space="0" w:color="auto"/>
      </w:divBdr>
    </w:div>
    <w:div w:id="1662462673">
      <w:bodyDiv w:val="1"/>
      <w:marLeft w:val="0"/>
      <w:marRight w:val="0"/>
      <w:marTop w:val="0"/>
      <w:marBottom w:val="0"/>
      <w:divBdr>
        <w:top w:val="none" w:sz="0" w:space="0" w:color="auto"/>
        <w:left w:val="none" w:sz="0" w:space="0" w:color="auto"/>
        <w:bottom w:val="none" w:sz="0" w:space="0" w:color="auto"/>
        <w:right w:val="none" w:sz="0" w:space="0" w:color="auto"/>
      </w:divBdr>
    </w:div>
    <w:div w:id="1690913538">
      <w:bodyDiv w:val="1"/>
      <w:marLeft w:val="0"/>
      <w:marRight w:val="0"/>
      <w:marTop w:val="0"/>
      <w:marBottom w:val="0"/>
      <w:divBdr>
        <w:top w:val="none" w:sz="0" w:space="0" w:color="auto"/>
        <w:left w:val="none" w:sz="0" w:space="0" w:color="auto"/>
        <w:bottom w:val="none" w:sz="0" w:space="0" w:color="auto"/>
        <w:right w:val="none" w:sz="0" w:space="0" w:color="auto"/>
      </w:divBdr>
    </w:div>
    <w:div w:id="1691489059">
      <w:bodyDiv w:val="1"/>
      <w:marLeft w:val="0"/>
      <w:marRight w:val="0"/>
      <w:marTop w:val="0"/>
      <w:marBottom w:val="0"/>
      <w:divBdr>
        <w:top w:val="none" w:sz="0" w:space="0" w:color="auto"/>
        <w:left w:val="none" w:sz="0" w:space="0" w:color="auto"/>
        <w:bottom w:val="none" w:sz="0" w:space="0" w:color="auto"/>
        <w:right w:val="none" w:sz="0" w:space="0" w:color="auto"/>
      </w:divBdr>
      <w:divsChild>
        <w:div w:id="1504662586">
          <w:marLeft w:val="0"/>
          <w:marRight w:val="0"/>
          <w:marTop w:val="0"/>
          <w:marBottom w:val="0"/>
          <w:divBdr>
            <w:top w:val="none" w:sz="0" w:space="0" w:color="auto"/>
            <w:left w:val="none" w:sz="0" w:space="0" w:color="auto"/>
            <w:bottom w:val="none" w:sz="0" w:space="0" w:color="auto"/>
            <w:right w:val="none" w:sz="0" w:space="0" w:color="auto"/>
          </w:divBdr>
        </w:div>
        <w:div w:id="1478913282">
          <w:marLeft w:val="0"/>
          <w:marRight w:val="0"/>
          <w:marTop w:val="0"/>
          <w:marBottom w:val="0"/>
          <w:divBdr>
            <w:top w:val="none" w:sz="0" w:space="0" w:color="auto"/>
            <w:left w:val="none" w:sz="0" w:space="0" w:color="auto"/>
            <w:bottom w:val="none" w:sz="0" w:space="0" w:color="auto"/>
            <w:right w:val="none" w:sz="0" w:space="0" w:color="auto"/>
          </w:divBdr>
        </w:div>
        <w:div w:id="20130188">
          <w:marLeft w:val="0"/>
          <w:marRight w:val="0"/>
          <w:marTop w:val="0"/>
          <w:marBottom w:val="0"/>
          <w:divBdr>
            <w:top w:val="none" w:sz="0" w:space="0" w:color="auto"/>
            <w:left w:val="none" w:sz="0" w:space="0" w:color="auto"/>
            <w:bottom w:val="none" w:sz="0" w:space="0" w:color="auto"/>
            <w:right w:val="none" w:sz="0" w:space="0" w:color="auto"/>
          </w:divBdr>
        </w:div>
        <w:div w:id="1738281949">
          <w:marLeft w:val="0"/>
          <w:marRight w:val="0"/>
          <w:marTop w:val="0"/>
          <w:marBottom w:val="0"/>
          <w:divBdr>
            <w:top w:val="none" w:sz="0" w:space="0" w:color="auto"/>
            <w:left w:val="none" w:sz="0" w:space="0" w:color="auto"/>
            <w:bottom w:val="none" w:sz="0" w:space="0" w:color="auto"/>
            <w:right w:val="none" w:sz="0" w:space="0" w:color="auto"/>
          </w:divBdr>
        </w:div>
        <w:div w:id="153029080">
          <w:marLeft w:val="0"/>
          <w:marRight w:val="0"/>
          <w:marTop w:val="0"/>
          <w:marBottom w:val="0"/>
          <w:divBdr>
            <w:top w:val="none" w:sz="0" w:space="0" w:color="auto"/>
            <w:left w:val="none" w:sz="0" w:space="0" w:color="auto"/>
            <w:bottom w:val="none" w:sz="0" w:space="0" w:color="auto"/>
            <w:right w:val="none" w:sz="0" w:space="0" w:color="auto"/>
          </w:divBdr>
        </w:div>
      </w:divsChild>
    </w:div>
    <w:div w:id="1722972328">
      <w:bodyDiv w:val="1"/>
      <w:marLeft w:val="0"/>
      <w:marRight w:val="0"/>
      <w:marTop w:val="0"/>
      <w:marBottom w:val="0"/>
      <w:divBdr>
        <w:top w:val="none" w:sz="0" w:space="0" w:color="auto"/>
        <w:left w:val="none" w:sz="0" w:space="0" w:color="auto"/>
        <w:bottom w:val="none" w:sz="0" w:space="0" w:color="auto"/>
        <w:right w:val="none" w:sz="0" w:space="0" w:color="auto"/>
      </w:divBdr>
    </w:div>
    <w:div w:id="1723870889">
      <w:bodyDiv w:val="1"/>
      <w:marLeft w:val="0"/>
      <w:marRight w:val="0"/>
      <w:marTop w:val="0"/>
      <w:marBottom w:val="0"/>
      <w:divBdr>
        <w:top w:val="none" w:sz="0" w:space="0" w:color="auto"/>
        <w:left w:val="none" w:sz="0" w:space="0" w:color="auto"/>
        <w:bottom w:val="none" w:sz="0" w:space="0" w:color="auto"/>
        <w:right w:val="none" w:sz="0" w:space="0" w:color="auto"/>
      </w:divBdr>
    </w:div>
    <w:div w:id="1768693055">
      <w:bodyDiv w:val="1"/>
      <w:marLeft w:val="0"/>
      <w:marRight w:val="0"/>
      <w:marTop w:val="0"/>
      <w:marBottom w:val="0"/>
      <w:divBdr>
        <w:top w:val="none" w:sz="0" w:space="0" w:color="auto"/>
        <w:left w:val="none" w:sz="0" w:space="0" w:color="auto"/>
        <w:bottom w:val="none" w:sz="0" w:space="0" w:color="auto"/>
        <w:right w:val="none" w:sz="0" w:space="0" w:color="auto"/>
      </w:divBdr>
    </w:div>
    <w:div w:id="1771778952">
      <w:bodyDiv w:val="1"/>
      <w:marLeft w:val="0"/>
      <w:marRight w:val="0"/>
      <w:marTop w:val="0"/>
      <w:marBottom w:val="0"/>
      <w:divBdr>
        <w:top w:val="none" w:sz="0" w:space="0" w:color="auto"/>
        <w:left w:val="none" w:sz="0" w:space="0" w:color="auto"/>
        <w:bottom w:val="none" w:sz="0" w:space="0" w:color="auto"/>
        <w:right w:val="none" w:sz="0" w:space="0" w:color="auto"/>
      </w:divBdr>
    </w:div>
    <w:div w:id="1814710953">
      <w:bodyDiv w:val="1"/>
      <w:marLeft w:val="0"/>
      <w:marRight w:val="0"/>
      <w:marTop w:val="0"/>
      <w:marBottom w:val="0"/>
      <w:divBdr>
        <w:top w:val="none" w:sz="0" w:space="0" w:color="auto"/>
        <w:left w:val="none" w:sz="0" w:space="0" w:color="auto"/>
        <w:bottom w:val="none" w:sz="0" w:space="0" w:color="auto"/>
        <w:right w:val="none" w:sz="0" w:space="0" w:color="auto"/>
      </w:divBdr>
    </w:div>
    <w:div w:id="1897012352">
      <w:bodyDiv w:val="1"/>
      <w:marLeft w:val="0"/>
      <w:marRight w:val="0"/>
      <w:marTop w:val="0"/>
      <w:marBottom w:val="0"/>
      <w:divBdr>
        <w:top w:val="none" w:sz="0" w:space="0" w:color="auto"/>
        <w:left w:val="none" w:sz="0" w:space="0" w:color="auto"/>
        <w:bottom w:val="none" w:sz="0" w:space="0" w:color="auto"/>
        <w:right w:val="none" w:sz="0" w:space="0" w:color="auto"/>
      </w:divBdr>
    </w:div>
    <w:div w:id="1911649196">
      <w:bodyDiv w:val="1"/>
      <w:marLeft w:val="0"/>
      <w:marRight w:val="0"/>
      <w:marTop w:val="0"/>
      <w:marBottom w:val="0"/>
      <w:divBdr>
        <w:top w:val="none" w:sz="0" w:space="0" w:color="auto"/>
        <w:left w:val="none" w:sz="0" w:space="0" w:color="auto"/>
        <w:bottom w:val="none" w:sz="0" w:space="0" w:color="auto"/>
        <w:right w:val="none" w:sz="0" w:space="0" w:color="auto"/>
      </w:divBdr>
    </w:div>
    <w:div w:id="1987315689">
      <w:bodyDiv w:val="1"/>
      <w:marLeft w:val="0"/>
      <w:marRight w:val="0"/>
      <w:marTop w:val="0"/>
      <w:marBottom w:val="0"/>
      <w:divBdr>
        <w:top w:val="none" w:sz="0" w:space="0" w:color="auto"/>
        <w:left w:val="none" w:sz="0" w:space="0" w:color="auto"/>
        <w:bottom w:val="none" w:sz="0" w:space="0" w:color="auto"/>
        <w:right w:val="none" w:sz="0" w:space="0" w:color="auto"/>
      </w:divBdr>
    </w:div>
    <w:div w:id="1989088871">
      <w:bodyDiv w:val="1"/>
      <w:marLeft w:val="0"/>
      <w:marRight w:val="0"/>
      <w:marTop w:val="0"/>
      <w:marBottom w:val="0"/>
      <w:divBdr>
        <w:top w:val="none" w:sz="0" w:space="0" w:color="auto"/>
        <w:left w:val="none" w:sz="0" w:space="0" w:color="auto"/>
        <w:bottom w:val="none" w:sz="0" w:space="0" w:color="auto"/>
        <w:right w:val="none" w:sz="0" w:space="0" w:color="auto"/>
      </w:divBdr>
    </w:div>
    <w:div w:id="2006320450">
      <w:bodyDiv w:val="1"/>
      <w:marLeft w:val="0"/>
      <w:marRight w:val="0"/>
      <w:marTop w:val="0"/>
      <w:marBottom w:val="0"/>
      <w:divBdr>
        <w:top w:val="none" w:sz="0" w:space="0" w:color="auto"/>
        <w:left w:val="none" w:sz="0" w:space="0" w:color="auto"/>
        <w:bottom w:val="none" w:sz="0" w:space="0" w:color="auto"/>
        <w:right w:val="none" w:sz="0" w:space="0" w:color="auto"/>
      </w:divBdr>
    </w:div>
    <w:div w:id="2024088896">
      <w:bodyDiv w:val="1"/>
      <w:marLeft w:val="0"/>
      <w:marRight w:val="0"/>
      <w:marTop w:val="0"/>
      <w:marBottom w:val="0"/>
      <w:divBdr>
        <w:top w:val="none" w:sz="0" w:space="0" w:color="auto"/>
        <w:left w:val="none" w:sz="0" w:space="0" w:color="auto"/>
        <w:bottom w:val="none" w:sz="0" w:space="0" w:color="auto"/>
        <w:right w:val="none" w:sz="0" w:space="0" w:color="auto"/>
      </w:divBdr>
    </w:div>
    <w:div w:id="2062290468">
      <w:bodyDiv w:val="1"/>
      <w:marLeft w:val="0"/>
      <w:marRight w:val="0"/>
      <w:marTop w:val="0"/>
      <w:marBottom w:val="0"/>
      <w:divBdr>
        <w:top w:val="none" w:sz="0" w:space="0" w:color="auto"/>
        <w:left w:val="none" w:sz="0" w:space="0" w:color="auto"/>
        <w:bottom w:val="none" w:sz="0" w:space="0" w:color="auto"/>
        <w:right w:val="none" w:sz="0" w:space="0" w:color="auto"/>
      </w:divBdr>
    </w:div>
    <w:div w:id="2099018228">
      <w:bodyDiv w:val="1"/>
      <w:marLeft w:val="0"/>
      <w:marRight w:val="0"/>
      <w:marTop w:val="0"/>
      <w:marBottom w:val="0"/>
      <w:divBdr>
        <w:top w:val="none" w:sz="0" w:space="0" w:color="auto"/>
        <w:left w:val="none" w:sz="0" w:space="0" w:color="auto"/>
        <w:bottom w:val="none" w:sz="0" w:space="0" w:color="auto"/>
        <w:right w:val="none" w:sz="0" w:space="0" w:color="auto"/>
      </w:divBdr>
    </w:div>
    <w:div w:id="2111196359">
      <w:bodyDiv w:val="1"/>
      <w:marLeft w:val="0"/>
      <w:marRight w:val="0"/>
      <w:marTop w:val="0"/>
      <w:marBottom w:val="0"/>
      <w:divBdr>
        <w:top w:val="none" w:sz="0" w:space="0" w:color="auto"/>
        <w:left w:val="none" w:sz="0" w:space="0" w:color="auto"/>
        <w:bottom w:val="none" w:sz="0" w:space="0" w:color="auto"/>
        <w:right w:val="none" w:sz="0" w:space="0" w:color="auto"/>
      </w:divBdr>
    </w:div>
    <w:div w:id="21452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DAB9B86D0F4517B8BC007615FFC81D"/>
        <w:category>
          <w:name w:val="常规"/>
          <w:gallery w:val="placeholder"/>
        </w:category>
        <w:types>
          <w:type w:val="bbPlcHdr"/>
        </w:types>
        <w:behaviors>
          <w:behavior w:val="content"/>
        </w:behaviors>
        <w:guid w:val="{78287A59-A2BB-4D18-AFB5-F1BB91752441}"/>
      </w:docPartPr>
      <w:docPartBody>
        <w:p w:rsidR="00A85E4C" w:rsidRDefault="00DC4640" w:rsidP="00DC4640">
          <w:pPr>
            <w:pStyle w:val="83DAB9B86D0F4517B8BC007615FFC81D"/>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640"/>
    <w:rsid w:val="000114C1"/>
    <w:rsid w:val="001441F0"/>
    <w:rsid w:val="001F430E"/>
    <w:rsid w:val="00201915"/>
    <w:rsid w:val="00244D88"/>
    <w:rsid w:val="00285473"/>
    <w:rsid w:val="002A1111"/>
    <w:rsid w:val="002B1D2F"/>
    <w:rsid w:val="002D0013"/>
    <w:rsid w:val="002E0A41"/>
    <w:rsid w:val="00353244"/>
    <w:rsid w:val="00384EE6"/>
    <w:rsid w:val="003D0A8B"/>
    <w:rsid w:val="003E2A14"/>
    <w:rsid w:val="003E7494"/>
    <w:rsid w:val="003F3625"/>
    <w:rsid w:val="006B1BB1"/>
    <w:rsid w:val="006B4219"/>
    <w:rsid w:val="006C61B8"/>
    <w:rsid w:val="00706688"/>
    <w:rsid w:val="007F5D29"/>
    <w:rsid w:val="008142DF"/>
    <w:rsid w:val="0085332B"/>
    <w:rsid w:val="0092274A"/>
    <w:rsid w:val="00A323A5"/>
    <w:rsid w:val="00A85E4C"/>
    <w:rsid w:val="00AA20C7"/>
    <w:rsid w:val="00AA590D"/>
    <w:rsid w:val="00B850B9"/>
    <w:rsid w:val="00BB661F"/>
    <w:rsid w:val="00C14F39"/>
    <w:rsid w:val="00D31FF0"/>
    <w:rsid w:val="00DC4640"/>
    <w:rsid w:val="00E7200F"/>
    <w:rsid w:val="00EF418A"/>
    <w:rsid w:val="00F05A33"/>
    <w:rsid w:val="00F207D0"/>
    <w:rsid w:val="00F25C3F"/>
    <w:rsid w:val="00F54680"/>
    <w:rsid w:val="00FA06D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DAB9B86D0F4517B8BC007615FFC81D">
    <w:name w:val="83DAB9B86D0F4517B8BC007615FFC81D"/>
    <w:rsid w:val="00DC4640"/>
    <w:pPr>
      <w:widowControl w:val="0"/>
      <w:jc w:val="both"/>
    </w:pPr>
  </w:style>
  <w:style w:type="paragraph" w:customStyle="1" w:styleId="39AFAC05F5D84DAF91AFD65F15628DFB">
    <w:name w:val="39AFAC05F5D84DAF91AFD65F15628DFB"/>
    <w:rsid w:val="00DC4640"/>
    <w:pPr>
      <w:widowControl w:val="0"/>
      <w:jc w:val="both"/>
    </w:pPr>
  </w:style>
  <w:style w:type="character" w:styleId="a3">
    <w:name w:val="Placeholder Text"/>
    <w:basedOn w:val="a0"/>
    <w:uiPriority w:val="99"/>
    <w:semiHidden/>
    <w:rsid w:val="00D31FF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1134-B139-45B1-B721-4F1BDCF9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234</Words>
  <Characters>1337</Characters>
  <Application>Microsoft Office Word</Application>
  <DocSecurity>0</DocSecurity>
  <Lines>11</Lines>
  <Paragraphs>3</Paragraphs>
  <ScaleCrop>false</ScaleCrop>
  <Company>XiTongPan.Com</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北京谱阅生物技术有限公司</dc:title>
  <dc:creator>基谱生物</dc:creator>
  <cp:lastModifiedBy>Windows 用户</cp:lastModifiedBy>
  <cp:revision>20</cp:revision>
  <cp:lastPrinted>2024-09-30T06:51:00Z</cp:lastPrinted>
  <dcterms:created xsi:type="dcterms:W3CDTF">2024-12-16T07:58:00Z</dcterms:created>
  <dcterms:modified xsi:type="dcterms:W3CDTF">2024-12-19T02:39:00Z</dcterms:modified>
</cp:coreProperties>
</file>